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93" w:rsidRPr="00D0581D" w:rsidRDefault="00B20193" w:rsidP="00B20193">
      <w:pPr>
        <w:pStyle w:val="NormaleWeb"/>
        <w:shd w:val="clear" w:color="auto" w:fill="FFFFFF"/>
        <w:spacing w:before="30" w:beforeAutospacing="0" w:after="30" w:afterAutospacing="0"/>
        <w:ind w:left="30"/>
        <w:jc w:val="center"/>
        <w:rPr>
          <w:color w:val="000000"/>
          <w:sz w:val="44"/>
          <w:szCs w:val="44"/>
        </w:rPr>
      </w:pPr>
      <w:r w:rsidRPr="00D0581D">
        <w:rPr>
          <w:color w:val="000000"/>
          <w:sz w:val="44"/>
          <w:szCs w:val="44"/>
        </w:rPr>
        <w:t>CAMERA DEI DEPUTATI</w:t>
      </w: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p>
    <w:p w:rsidR="00B20193" w:rsidRPr="00D0581D" w:rsidRDefault="00B20193" w:rsidP="00B20193">
      <w:pPr>
        <w:pStyle w:val="NormaleWeb"/>
        <w:shd w:val="clear" w:color="auto" w:fill="FFFFFF"/>
        <w:spacing w:before="30" w:beforeAutospacing="0" w:after="30" w:afterAutospacing="0"/>
        <w:ind w:left="30"/>
        <w:jc w:val="center"/>
        <w:rPr>
          <w:color w:val="000000"/>
        </w:rPr>
      </w:pPr>
      <w:r w:rsidRPr="00D0581D">
        <w:rPr>
          <w:color w:val="000000"/>
        </w:rPr>
        <w:t>XVIII LEGISLATURA</w:t>
      </w:r>
    </w:p>
    <w:p w:rsidR="00B20193" w:rsidRPr="00D0581D" w:rsidRDefault="00B20193" w:rsidP="00B20193">
      <w:pPr>
        <w:pStyle w:val="NormaleWeb"/>
        <w:shd w:val="clear" w:color="auto" w:fill="FFFFFF"/>
        <w:spacing w:before="30" w:beforeAutospacing="0" w:after="30" w:afterAutospacing="0"/>
        <w:ind w:left="30"/>
        <w:jc w:val="center"/>
        <w:rPr>
          <w:color w:val="000000"/>
        </w:rPr>
      </w:pPr>
    </w:p>
    <w:p w:rsidR="00B20193" w:rsidRPr="00D0581D" w:rsidRDefault="00B20193" w:rsidP="00B20193">
      <w:pPr>
        <w:pStyle w:val="NormaleWeb"/>
        <w:shd w:val="clear" w:color="auto" w:fill="FFFFFF"/>
        <w:spacing w:before="30" w:beforeAutospacing="0" w:after="30" w:afterAutospacing="0"/>
        <w:ind w:left="30"/>
        <w:jc w:val="center"/>
        <w:rPr>
          <w:color w:val="000000"/>
        </w:rPr>
      </w:pP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r w:rsidRPr="00D0581D">
        <w:rPr>
          <w:color w:val="000000"/>
          <w:sz w:val="40"/>
          <w:szCs w:val="40"/>
        </w:rPr>
        <w:t xml:space="preserve">PROPOSTA DI LEGGE </w:t>
      </w:r>
    </w:p>
    <w:p w:rsidR="00B20193" w:rsidRPr="00D0581D" w:rsidRDefault="00B20193" w:rsidP="00B20193">
      <w:pPr>
        <w:pStyle w:val="NormaleWeb"/>
        <w:shd w:val="clear" w:color="auto" w:fill="FFFFFF"/>
        <w:spacing w:before="30" w:beforeAutospacing="0" w:after="30" w:afterAutospacing="0"/>
        <w:ind w:left="30"/>
        <w:jc w:val="center"/>
        <w:rPr>
          <w:color w:val="000000"/>
          <w:sz w:val="40"/>
          <w:szCs w:val="40"/>
        </w:rPr>
      </w:pPr>
    </w:p>
    <w:p w:rsidR="0079100C" w:rsidRPr="00D0581D" w:rsidRDefault="00B20193" w:rsidP="00B20193">
      <w:pPr>
        <w:pStyle w:val="NormaleWeb"/>
        <w:shd w:val="clear" w:color="auto" w:fill="FFFFFF"/>
        <w:spacing w:before="30" w:beforeAutospacing="0" w:after="30" w:afterAutospacing="0"/>
        <w:ind w:left="30"/>
        <w:jc w:val="center"/>
        <w:rPr>
          <w:color w:val="000000"/>
        </w:rPr>
      </w:pPr>
      <w:r w:rsidRPr="00D0581D">
        <w:rPr>
          <w:rStyle w:val="titolopdl"/>
        </w:rPr>
        <w:t xml:space="preserve">Ratifica ed esecuzione </w:t>
      </w:r>
      <w:r w:rsidR="00584F75" w:rsidRPr="00BA3B80">
        <w:rPr>
          <w:color w:val="000000"/>
        </w:rPr>
        <w:t>del</w:t>
      </w:r>
      <w:r w:rsidR="00584F75" w:rsidRPr="00D0581D">
        <w:rPr>
          <w:color w:val="000000"/>
        </w:rPr>
        <w:t xml:space="preserve"> T</w:t>
      </w:r>
      <w:r w:rsidR="00584F75" w:rsidRPr="00BA3B80">
        <w:rPr>
          <w:color w:val="000000"/>
        </w:rPr>
        <w:t>rattato di estradizione tra l’Italia e gli Emirati Arabi Uniti, fatto ad Abu Dhabi il 16 settembre 2015</w:t>
      </w:r>
      <w:r w:rsidR="00E4161E" w:rsidRPr="00D0581D">
        <w:rPr>
          <w:color w:val="000000"/>
        </w:rPr>
        <w:t>,</w:t>
      </w:r>
      <w:r w:rsidR="00584F75" w:rsidRPr="00BA3B80">
        <w:rPr>
          <w:color w:val="000000"/>
        </w:rPr>
        <w:t xml:space="preserve"> </w:t>
      </w:r>
      <w:r w:rsidR="00584F75" w:rsidRPr="00D0581D">
        <w:rPr>
          <w:color w:val="000000"/>
        </w:rPr>
        <w:t xml:space="preserve">e </w:t>
      </w:r>
      <w:r w:rsidR="0079100C" w:rsidRPr="00D0581D">
        <w:rPr>
          <w:color w:val="000000"/>
        </w:rPr>
        <w:t>del T</w:t>
      </w:r>
      <w:r w:rsidR="00584F75" w:rsidRPr="00BA3B80">
        <w:rPr>
          <w:color w:val="000000"/>
        </w:rPr>
        <w:t xml:space="preserve">rattato di mutua assistenza giudiziaria in materia penale tra l’Italia e </w:t>
      </w:r>
      <w:r w:rsidR="006840B1">
        <w:rPr>
          <w:color w:val="000000"/>
        </w:rPr>
        <w:t>gli Emirati Arabi Uniti</w:t>
      </w:r>
      <w:r w:rsidR="00584F75" w:rsidRPr="00BA3B80">
        <w:rPr>
          <w:color w:val="000000"/>
        </w:rPr>
        <w:t>, fatto ad Abu Dhabi il 16 settembre 2015</w:t>
      </w:r>
    </w:p>
    <w:p w:rsidR="0079100C" w:rsidRPr="00D0581D" w:rsidRDefault="0079100C" w:rsidP="00B20193">
      <w:pPr>
        <w:pStyle w:val="NormaleWeb"/>
        <w:shd w:val="clear" w:color="auto" w:fill="FFFFFF"/>
        <w:spacing w:before="30" w:beforeAutospacing="0" w:after="30" w:afterAutospacing="0"/>
        <w:ind w:left="30"/>
        <w:jc w:val="center"/>
        <w:rPr>
          <w:color w:val="000000"/>
          <w:sz w:val="20"/>
          <w:szCs w:val="20"/>
        </w:rPr>
      </w:pPr>
    </w:p>
    <w:p w:rsidR="0079100C" w:rsidRPr="00D0581D" w:rsidRDefault="0079100C" w:rsidP="00B20193">
      <w:pPr>
        <w:pStyle w:val="NormaleWeb"/>
        <w:shd w:val="clear" w:color="auto" w:fill="FFFFFF"/>
        <w:spacing w:before="30" w:beforeAutospacing="0" w:after="30" w:afterAutospacing="0"/>
        <w:ind w:left="30"/>
        <w:jc w:val="center"/>
        <w:rPr>
          <w:color w:val="000000"/>
          <w:sz w:val="20"/>
          <w:szCs w:val="20"/>
        </w:rPr>
      </w:pPr>
    </w:p>
    <w:p w:rsidR="00B20193" w:rsidRPr="00D0581D" w:rsidRDefault="00B20193" w:rsidP="00B20193">
      <w:pPr>
        <w:pStyle w:val="NormaleWeb"/>
        <w:shd w:val="clear" w:color="auto" w:fill="FFFFFF"/>
        <w:spacing w:before="30" w:beforeAutospacing="0" w:after="30" w:afterAutospacing="0"/>
        <w:ind w:left="30"/>
        <w:jc w:val="center"/>
        <w:rPr>
          <w:color w:val="000000"/>
          <w:sz w:val="20"/>
          <w:szCs w:val="20"/>
        </w:rPr>
      </w:pPr>
      <w:r w:rsidRPr="00D0581D">
        <w:rPr>
          <w:color w:val="000000"/>
          <w:sz w:val="20"/>
          <w:szCs w:val="20"/>
        </w:rPr>
        <w:t>DI INIZIATIVA DEI DEPUTATI</w:t>
      </w:r>
    </w:p>
    <w:p w:rsidR="00B20193" w:rsidRPr="00D0581D" w:rsidRDefault="00B20193" w:rsidP="00B20193">
      <w:pPr>
        <w:pStyle w:val="NormaleWeb"/>
        <w:shd w:val="clear" w:color="auto" w:fill="FFFFFF"/>
        <w:spacing w:before="30" w:beforeAutospacing="0" w:after="30" w:afterAutospacing="0"/>
        <w:ind w:left="30"/>
        <w:jc w:val="center"/>
        <w:rPr>
          <w:b/>
          <w:color w:val="000000"/>
          <w:sz w:val="20"/>
          <w:szCs w:val="20"/>
        </w:rPr>
      </w:pPr>
      <w:r w:rsidRPr="00D0581D">
        <w:rPr>
          <w:b/>
          <w:color w:val="000000"/>
          <w:sz w:val="20"/>
          <w:szCs w:val="20"/>
        </w:rPr>
        <w:t xml:space="preserve">VERINI, </w:t>
      </w:r>
      <w:r w:rsidR="00392052">
        <w:rPr>
          <w:b/>
          <w:color w:val="000000"/>
          <w:sz w:val="20"/>
          <w:szCs w:val="20"/>
        </w:rPr>
        <w:t>QUARTAPELLE,</w:t>
      </w:r>
      <w:bookmarkStart w:id="0" w:name="_GoBack"/>
      <w:bookmarkEnd w:id="0"/>
    </w:p>
    <w:p w:rsidR="0079100C" w:rsidRPr="00D0581D" w:rsidRDefault="0079100C" w:rsidP="00B20193">
      <w:pPr>
        <w:pStyle w:val="NormaleWeb"/>
        <w:shd w:val="clear" w:color="auto" w:fill="FFFFFF"/>
        <w:spacing w:before="30" w:beforeAutospacing="0" w:after="30" w:afterAutospacing="0"/>
        <w:ind w:left="30"/>
        <w:jc w:val="center"/>
        <w:rPr>
          <w:b/>
          <w:color w:val="000000"/>
          <w:sz w:val="20"/>
          <w:szCs w:val="20"/>
        </w:rPr>
      </w:pPr>
    </w:p>
    <w:p w:rsidR="0079100C" w:rsidRPr="00D0581D" w:rsidRDefault="0079100C" w:rsidP="00B20193">
      <w:pPr>
        <w:pStyle w:val="NormaleWeb"/>
        <w:shd w:val="clear" w:color="auto" w:fill="FFFFFF"/>
        <w:spacing w:before="30" w:beforeAutospacing="0" w:after="30" w:afterAutospacing="0"/>
        <w:ind w:left="30"/>
        <w:jc w:val="center"/>
        <w:rPr>
          <w:b/>
          <w:i/>
          <w:color w:val="000000"/>
          <w:sz w:val="20"/>
          <w:szCs w:val="20"/>
        </w:rPr>
      </w:pPr>
    </w:p>
    <w:p w:rsidR="0079100C" w:rsidRPr="00D0581D" w:rsidRDefault="0079100C" w:rsidP="00B20193">
      <w:pPr>
        <w:pStyle w:val="NormaleWeb"/>
        <w:shd w:val="clear" w:color="auto" w:fill="FFFFFF"/>
        <w:spacing w:before="30" w:beforeAutospacing="0" w:after="30" w:afterAutospacing="0"/>
        <w:ind w:left="30"/>
        <w:jc w:val="center"/>
        <w:rPr>
          <w:i/>
          <w:color w:val="000000"/>
          <w:sz w:val="20"/>
          <w:szCs w:val="20"/>
        </w:rPr>
      </w:pPr>
      <w:r w:rsidRPr="00D0581D">
        <w:rPr>
          <w:i/>
          <w:color w:val="000000"/>
          <w:sz w:val="20"/>
          <w:szCs w:val="20"/>
        </w:rPr>
        <w:t>presentata il….</w:t>
      </w:r>
    </w:p>
    <w:p w:rsidR="00B20193" w:rsidRPr="00D0581D" w:rsidRDefault="00B20193" w:rsidP="00B20193">
      <w:pPr>
        <w:jc w:val="center"/>
        <w:rPr>
          <w:b/>
          <w:bCs/>
          <w:color w:val="000000"/>
          <w:sz w:val="27"/>
          <w:szCs w:val="27"/>
        </w:rPr>
      </w:pPr>
    </w:p>
    <w:p w:rsidR="00B20193" w:rsidRPr="00DE0D67" w:rsidRDefault="00B20193" w:rsidP="0014564E">
      <w:pPr>
        <w:jc w:val="both"/>
        <w:rPr>
          <w:bCs/>
        </w:rPr>
      </w:pPr>
      <w:r w:rsidRPr="00D0581D">
        <w:rPr>
          <w:b/>
          <w:bCs/>
          <w:color w:val="000000"/>
          <w:sz w:val="27"/>
          <w:szCs w:val="27"/>
        </w:rPr>
        <w:br w:type="page"/>
      </w:r>
      <w:r w:rsidRPr="00DE0D67">
        <w:rPr>
          <w:bCs/>
        </w:rPr>
        <w:lastRenderedPageBreak/>
        <w:t>Onorevoli colleghi!</w:t>
      </w:r>
    </w:p>
    <w:p w:rsidR="00DD2F17" w:rsidRPr="00DE0D67" w:rsidRDefault="00DD2F17" w:rsidP="0014564E">
      <w:pPr>
        <w:jc w:val="both"/>
        <w:rPr>
          <w:bCs/>
        </w:rPr>
      </w:pPr>
    </w:p>
    <w:p w:rsidR="00447AF9" w:rsidRPr="00DE0D67" w:rsidRDefault="00BA3B80" w:rsidP="0014564E">
      <w:pPr>
        <w:shd w:val="clear" w:color="auto" w:fill="FFFFFF"/>
        <w:jc w:val="both"/>
      </w:pPr>
      <w:r w:rsidRPr="00DE0D67">
        <w:rPr>
          <w:bCs/>
        </w:rPr>
        <w:t xml:space="preserve">Lo scorso 22 febbraio il Consiglio dei Ministri </w:t>
      </w:r>
      <w:r w:rsidR="00117DF5" w:rsidRPr="00DE0D67">
        <w:rPr>
          <w:bCs/>
        </w:rPr>
        <w:t>ha apposto la firma sul Trattato</w:t>
      </w:r>
      <w:r w:rsidR="00117DF5" w:rsidRPr="00FD7697">
        <w:t xml:space="preserve"> di </w:t>
      </w:r>
      <w:r w:rsidR="009C4FCD" w:rsidRPr="00FD7697">
        <w:t xml:space="preserve">estradizione </w:t>
      </w:r>
      <w:r w:rsidR="00B65B9D">
        <w:t>e</w:t>
      </w:r>
      <w:r w:rsidR="009C4FCD">
        <w:t xml:space="preserve"> su quello di </w:t>
      </w:r>
      <w:r w:rsidR="00117DF5" w:rsidRPr="00FD7697">
        <w:t xml:space="preserve">cooperazione Giudiziaria </w:t>
      </w:r>
      <w:r w:rsidR="00B65B9D">
        <w:t>in materia penale</w:t>
      </w:r>
      <w:r w:rsidR="00117DF5" w:rsidRPr="00FD7697">
        <w:t xml:space="preserve"> </w:t>
      </w:r>
      <w:r w:rsidR="00B65B9D">
        <w:t>con gli Emirati Arabi che dovranno</w:t>
      </w:r>
      <w:r w:rsidR="00117DF5" w:rsidRPr="00FD7697">
        <w:t xml:space="preserve"> essere ratificat</w:t>
      </w:r>
      <w:r w:rsidR="00B65B9D">
        <w:t>i</w:t>
      </w:r>
      <w:r w:rsidR="00117DF5" w:rsidRPr="00FD7697">
        <w:t xml:space="preserve"> dal nuovo Parlamento per diventare operativ</w:t>
      </w:r>
      <w:r w:rsidR="00B65B9D">
        <w:t>i</w:t>
      </w:r>
      <w:r w:rsidR="00117DF5" w:rsidRPr="00FD7697">
        <w:t xml:space="preserve"> e permettere il rientro in Italia di </w:t>
      </w:r>
      <w:r w:rsidR="003673D5">
        <w:t>alcuni</w:t>
      </w:r>
      <w:r w:rsidR="00117DF5" w:rsidRPr="00FD7697">
        <w:t xml:space="preserve"> latitanti,</w:t>
      </w:r>
      <w:r w:rsidR="00447AF9" w:rsidRPr="00DE0D67">
        <w:t xml:space="preserve"> tra cui alcuni</w:t>
      </w:r>
      <w:r w:rsidR="00117DF5" w:rsidRPr="00FD7697">
        <w:t xml:space="preserve"> </w:t>
      </w:r>
      <w:r w:rsidR="00447AF9" w:rsidRPr="00DE0D67">
        <w:t xml:space="preserve">già </w:t>
      </w:r>
      <w:r w:rsidR="00117DF5" w:rsidRPr="00FD7697">
        <w:t>condannat</w:t>
      </w:r>
      <w:r w:rsidR="00447AF9" w:rsidRPr="00DE0D67">
        <w:t>i</w:t>
      </w:r>
      <w:r w:rsidR="00117DF5" w:rsidRPr="00FD7697">
        <w:t xml:space="preserve"> in via definitiva per concorso esterno in associazione mafiosa, </w:t>
      </w:r>
      <w:r w:rsidR="00447AF9" w:rsidRPr="00DE0D67">
        <w:t xml:space="preserve">oppure </w:t>
      </w:r>
      <w:r w:rsidR="003673D5">
        <w:t xml:space="preserve">alcuni </w:t>
      </w:r>
      <w:r w:rsidR="00447AF9" w:rsidRPr="00DE0D67">
        <w:t>per i quali</w:t>
      </w:r>
      <w:r w:rsidR="00117DF5" w:rsidRPr="00FD7697">
        <w:t xml:space="preserve"> in Italia è stato</w:t>
      </w:r>
      <w:r w:rsidR="0014564E" w:rsidRPr="00DE0D67">
        <w:t xml:space="preserve"> già</w:t>
      </w:r>
      <w:r w:rsidR="00117DF5" w:rsidRPr="00FD7697">
        <w:t xml:space="preserve"> chiesto il rinvio a giudizio per corruzione.</w:t>
      </w:r>
    </w:p>
    <w:p w:rsidR="00447AF9" w:rsidRPr="00DE0D67" w:rsidRDefault="00447AF9" w:rsidP="0014564E">
      <w:pPr>
        <w:shd w:val="clear" w:color="auto" w:fill="FFFFFF"/>
        <w:jc w:val="both"/>
      </w:pPr>
    </w:p>
    <w:p w:rsidR="00632CCE" w:rsidRPr="00DE0D67" w:rsidRDefault="00117DF5" w:rsidP="0014564E">
      <w:pPr>
        <w:shd w:val="clear" w:color="auto" w:fill="FFFFFF"/>
        <w:jc w:val="both"/>
      </w:pPr>
      <w:r w:rsidRPr="00FD7697">
        <w:t xml:space="preserve">Il Trattato di estradizione tra Italia ed Emirati Arabi era già stato firmato nel 2015, ma </w:t>
      </w:r>
      <w:r w:rsidR="003673D5">
        <w:t>il successivo recepimento da parte</w:t>
      </w:r>
      <w:r w:rsidRPr="00FD7697">
        <w:t xml:space="preserve"> </w:t>
      </w:r>
      <w:r w:rsidR="003673D5">
        <w:t>del</w:t>
      </w:r>
      <w:r w:rsidRPr="00FD7697">
        <w:t xml:space="preserve">l’Italia </w:t>
      </w:r>
      <w:r w:rsidR="003673D5">
        <w:t>di</w:t>
      </w:r>
      <w:r w:rsidRPr="00FD7697">
        <w:t xml:space="preserve"> una direttiva </w:t>
      </w:r>
      <w:r w:rsidR="006B2B2A" w:rsidRPr="00DE0D67">
        <w:t>dell’</w:t>
      </w:r>
      <w:r w:rsidRPr="00FD7697">
        <w:t>U</w:t>
      </w:r>
      <w:r w:rsidR="006B2B2A" w:rsidRPr="00DE0D67">
        <w:t xml:space="preserve">nione europea </w:t>
      </w:r>
      <w:r w:rsidR="00484EE7">
        <w:t>aveva</w:t>
      </w:r>
      <w:r w:rsidRPr="00FD7697">
        <w:t xml:space="preserve"> </w:t>
      </w:r>
      <w:r w:rsidR="006B2B2A" w:rsidRPr="00DE0D67">
        <w:t xml:space="preserve">di fatto comportato la sospensione degli effetti degli </w:t>
      </w:r>
      <w:r w:rsidR="00DD2F17" w:rsidRPr="00DE0D67">
        <w:t>accordi in precedenza</w:t>
      </w:r>
      <w:r w:rsidRPr="00FD7697">
        <w:t xml:space="preserve"> </w:t>
      </w:r>
      <w:r w:rsidR="006B2B2A" w:rsidRPr="00DE0D67">
        <w:t>firmati</w:t>
      </w:r>
      <w:r w:rsidRPr="00FD7697">
        <w:t>: la norma</w:t>
      </w:r>
      <w:r w:rsidR="00DD2F17" w:rsidRPr="00DE0D67">
        <w:t>tiva</w:t>
      </w:r>
      <w:r w:rsidRPr="00FD7697">
        <w:t xml:space="preserve"> comunitaria stabilisce </w:t>
      </w:r>
      <w:r w:rsidR="006B2B2A" w:rsidRPr="00DE0D67">
        <w:t xml:space="preserve">infatti </w:t>
      </w:r>
      <w:r w:rsidR="00484EE7">
        <w:t>che qual</w:t>
      </w:r>
      <w:r w:rsidRPr="00FD7697">
        <w:t>o</w:t>
      </w:r>
      <w:r w:rsidR="00484EE7">
        <w:t>ra</w:t>
      </w:r>
      <w:r w:rsidRPr="00FD7697">
        <w:t xml:space="preserve"> si </w:t>
      </w:r>
      <w:r w:rsidR="00484EE7">
        <w:t>firmi</w:t>
      </w:r>
      <w:r w:rsidRPr="00FD7697">
        <w:t xml:space="preserve"> un accordo con uno Stato in cui vige la pena di morte (come </w:t>
      </w:r>
      <w:r w:rsidR="00B60D18" w:rsidRPr="00DE0D67">
        <w:t>nel caso de</w:t>
      </w:r>
      <w:r w:rsidRPr="00FD7697">
        <w:t xml:space="preserve">gli Emirati Arabi) </w:t>
      </w:r>
      <w:r w:rsidR="002E48CD">
        <w:t>debba</w:t>
      </w:r>
      <w:r w:rsidRPr="00FD7697">
        <w:t xml:space="preserve"> essere esplicitato</w:t>
      </w:r>
      <w:r w:rsidR="00167102" w:rsidRPr="00DE0D67">
        <w:t xml:space="preserve"> nel Trattato </w:t>
      </w:r>
      <w:r w:rsidR="002E48CD">
        <w:t xml:space="preserve">stesso </w:t>
      </w:r>
      <w:r w:rsidR="00167102" w:rsidRPr="00DE0D67">
        <w:t xml:space="preserve">che, </w:t>
      </w:r>
      <w:r w:rsidRPr="00FD7697">
        <w:t>in</w:t>
      </w:r>
      <w:r w:rsidR="002E48CD">
        <w:t xml:space="preserve"> caso di estradizione verso il</w:t>
      </w:r>
      <w:r w:rsidRPr="00FD7697">
        <w:t xml:space="preserve"> Paes</w:t>
      </w:r>
      <w:r w:rsidR="002E48CD">
        <w:t>e contraente</w:t>
      </w:r>
      <w:r w:rsidR="00167102" w:rsidRPr="00DE0D67">
        <w:t xml:space="preserve">, </w:t>
      </w:r>
      <w:r w:rsidRPr="00FD7697">
        <w:t xml:space="preserve">la pena capitale </w:t>
      </w:r>
      <w:r w:rsidR="00167102" w:rsidRPr="00DE0D67">
        <w:t xml:space="preserve">in loco prevista </w:t>
      </w:r>
      <w:r w:rsidR="00484EE7">
        <w:t>sia</w:t>
      </w:r>
      <w:r w:rsidRPr="00FD7697">
        <w:t xml:space="preserve"> commutata in </w:t>
      </w:r>
      <w:r w:rsidR="00B60D18" w:rsidRPr="00DE0D67">
        <w:t xml:space="preserve">pena </w:t>
      </w:r>
      <w:r w:rsidRPr="00FD7697">
        <w:t xml:space="preserve">detentiva. </w:t>
      </w:r>
    </w:p>
    <w:p w:rsidR="00632CCE" w:rsidRPr="00DE0D67" w:rsidRDefault="00632CCE" w:rsidP="0014564E">
      <w:pPr>
        <w:shd w:val="clear" w:color="auto" w:fill="FFFFFF"/>
        <w:jc w:val="both"/>
      </w:pPr>
    </w:p>
    <w:p w:rsidR="00CC7D63" w:rsidRPr="00DE0D67" w:rsidRDefault="00632CCE" w:rsidP="0014564E">
      <w:pPr>
        <w:shd w:val="clear" w:color="auto" w:fill="FFFFFF"/>
        <w:jc w:val="both"/>
      </w:pPr>
      <w:r w:rsidRPr="00DE0D67">
        <w:t xml:space="preserve">Lo scorso febbraio </w:t>
      </w:r>
      <w:r w:rsidR="00BB30F3" w:rsidRPr="00DE0D67">
        <w:t xml:space="preserve">il Governo italiano </w:t>
      </w:r>
      <w:r w:rsidR="00167102" w:rsidRPr="00DE0D67">
        <w:t>è riuscit</w:t>
      </w:r>
      <w:r w:rsidR="00BB30F3" w:rsidRPr="00DE0D67">
        <w:t>o</w:t>
      </w:r>
      <w:r w:rsidRPr="00DE0D67">
        <w:t xml:space="preserve"> finalmente a concordare</w:t>
      </w:r>
      <w:r w:rsidR="00167102" w:rsidRPr="00DE0D67">
        <w:t xml:space="preserve"> </w:t>
      </w:r>
      <w:r w:rsidR="00FD06FB">
        <w:t>l’adozione di un protocollo interpretativo da allegare al Trattato medesimo</w:t>
      </w:r>
      <w:r w:rsidR="00CC7D63" w:rsidRPr="00DE0D67">
        <w:t xml:space="preserve"> e</w:t>
      </w:r>
      <w:r w:rsidR="00117DF5" w:rsidRPr="00FD7697">
        <w:t xml:space="preserve"> l’Italia ha </w:t>
      </w:r>
      <w:r w:rsidR="00CC7D63" w:rsidRPr="00DE0D67">
        <w:t xml:space="preserve">così </w:t>
      </w:r>
      <w:r w:rsidR="00117DF5" w:rsidRPr="00FD7697">
        <w:t xml:space="preserve">potuto siglare </w:t>
      </w:r>
      <w:r w:rsidR="00CC7D63" w:rsidRPr="00DE0D67">
        <w:t>la stesura definitiva</w:t>
      </w:r>
      <w:r w:rsidR="00117DF5" w:rsidRPr="00FD7697">
        <w:t xml:space="preserve"> dell’accordo.</w:t>
      </w:r>
    </w:p>
    <w:p w:rsidR="00DD2F17" w:rsidRPr="00DE0D67" w:rsidRDefault="00DD2F17" w:rsidP="0014564E">
      <w:pPr>
        <w:shd w:val="clear" w:color="auto" w:fill="FFFFFF"/>
        <w:jc w:val="both"/>
      </w:pPr>
    </w:p>
    <w:p w:rsidR="00B60D18" w:rsidRPr="00DE0D67" w:rsidRDefault="00DD2F17" w:rsidP="00140790">
      <w:pPr>
        <w:shd w:val="clear" w:color="auto" w:fill="FFFFFF"/>
        <w:spacing w:line="225" w:lineRule="atLeast"/>
        <w:jc w:val="both"/>
      </w:pPr>
      <w:r w:rsidRPr="00BA3B80">
        <w:t>Il trattato sull'estradizione</w:t>
      </w:r>
      <w:r w:rsidR="00B60D18" w:rsidRPr="00DE0D67">
        <w:t xml:space="preserve">, </w:t>
      </w:r>
      <w:r w:rsidR="00FD06FB">
        <w:t>infatti</w:t>
      </w:r>
      <w:r w:rsidR="00B60D18" w:rsidRPr="00DE0D67">
        <w:t>,</w:t>
      </w:r>
      <w:r w:rsidRPr="00BA3B80">
        <w:t xml:space="preserve"> impegna le parti</w:t>
      </w:r>
      <w:r w:rsidR="00B60D18" w:rsidRPr="00DE0D67">
        <w:t xml:space="preserve"> a consegnare </w:t>
      </w:r>
      <w:r w:rsidRPr="00BA3B80">
        <w:t>reciprocamente persone ricercate che si trov</w:t>
      </w:r>
      <w:r w:rsidR="00B60D18" w:rsidRPr="00DE0D67">
        <w:t>i</w:t>
      </w:r>
      <w:r w:rsidRPr="00BA3B80">
        <w:t xml:space="preserve">no sul proprio territorio, per dare corso a un procedimento penale o per consentire l’esecuzione di una condanna definitiva. L’estradizione sarà concessa quando il fatto per cui si procede o si è proceduto nello Stato richiedente </w:t>
      </w:r>
      <w:r w:rsidR="0075445D" w:rsidRPr="00DE0D67">
        <w:t>sia</w:t>
      </w:r>
      <w:r w:rsidRPr="00BA3B80">
        <w:t xml:space="preserve"> previsto come reato anche dalla legislazione dello Stato richiesto (principio della doppia incriminazione). Tale principio trova un temperamento in materia fiscale, laddove è stabilito che l’estradizione potrà essere accordata anche quando la disciplina dello Stato richiesto sia differente da quella dello Stato richiedente. L’estradizione processuale richiede, poi, che il reato per cui si procede sia punito da entrambi i paesi con la pena della reclusione per un periodo di almeno un anno. L’estradizione esecutiva richiede, invece, che la pena residua ancora da espiare corrisponda a un periodo minimo di sei mesi. Infine, sono previsti specifici casi in cui l’estradizione sarà obbligatoriamente negata e altri in cui si avrà la facoltà di negarla.</w:t>
      </w:r>
    </w:p>
    <w:p w:rsidR="00DD2F17" w:rsidRPr="00BA3B80" w:rsidRDefault="00DD2F17" w:rsidP="00DD2F17">
      <w:pPr>
        <w:shd w:val="clear" w:color="auto" w:fill="FFFFFF"/>
        <w:spacing w:line="225" w:lineRule="atLeast"/>
        <w:jc w:val="both"/>
      </w:pPr>
      <w:r w:rsidRPr="00BA3B80">
        <w:br/>
        <w:t xml:space="preserve">Il 20 gennaio scorso, durante la visita del ministro </w:t>
      </w:r>
      <w:r w:rsidR="0075445D" w:rsidRPr="00DE0D67">
        <w:t>degli Esteri italiano</w:t>
      </w:r>
      <w:r w:rsidRPr="00BA3B80">
        <w:t xml:space="preserve"> ad Abu Dhabi, Italia ed Emirati avevano perfezionato un protocollo interpretativo al trattato di estradizione firmato tra i due paesi nel 2015. Il protocollo interpretativo subordina in maniera stringente la concessione dell’estradizione alla non applicazione della pena di morte, quando prevista dalla legislazione </w:t>
      </w:r>
      <w:r w:rsidR="0075445D" w:rsidRPr="00DE0D67">
        <w:t>degli emirati arabi</w:t>
      </w:r>
      <w:r w:rsidRPr="00BA3B80">
        <w:t>. L’intesa, necessaria per adeguare il testo del trattato sull'estradizione alle modifiche intervenute nell’ordinamento giuridico italiano dopo la sua firma, permetterà</w:t>
      </w:r>
      <w:r w:rsidR="00A65C2C" w:rsidRPr="00DE0D67">
        <w:t xml:space="preserve"> l’avvio dell’iter parlamentare  </w:t>
      </w:r>
      <w:r w:rsidRPr="00BA3B80">
        <w:t>di ratifica nella nuova legislatura. Con il perfezionamento del protocollo interpretativo, sono stati, dunque, superati gli ostacoli normativi interni che hanno finora impedito la ratifica anche da parte italiana del trattato di estradizione concluso tra l'Italia e gli Emirati Arabi Uniti nel 2015. L’entrata in vigore del trattato, predisposto con il contributo del ministero della Giustizia italiano, offrirà un quadro normativo certo alle richieste di estradizione avanzate dall'Italia.</w:t>
      </w:r>
    </w:p>
    <w:p w:rsidR="00B504D1" w:rsidRPr="00DE0D67" w:rsidRDefault="00117DF5" w:rsidP="00BB30F3">
      <w:pPr>
        <w:shd w:val="clear" w:color="auto" w:fill="FFFFFF"/>
        <w:jc w:val="both"/>
        <w:rPr>
          <w:iCs/>
          <w:bdr w:val="none" w:sz="0" w:space="0" w:color="auto" w:frame="1"/>
        </w:rPr>
      </w:pPr>
      <w:r w:rsidRPr="00FD7697">
        <w:br/>
      </w:r>
      <w:r w:rsidR="00AC5D31" w:rsidRPr="00DE0D67">
        <w:rPr>
          <w:iCs/>
          <w:bdr w:val="none" w:sz="0" w:space="0" w:color="auto" w:frame="1"/>
        </w:rPr>
        <w:t>La presente proposta di legge recepisce</w:t>
      </w:r>
      <w:r w:rsidR="00B620DE">
        <w:rPr>
          <w:iCs/>
          <w:bdr w:val="none" w:sz="0" w:space="0" w:color="auto" w:frame="1"/>
        </w:rPr>
        <w:t xml:space="preserve"> dunque </w:t>
      </w:r>
      <w:r w:rsidR="00AC5D31" w:rsidRPr="00DE0D67">
        <w:rPr>
          <w:iCs/>
          <w:bdr w:val="none" w:sz="0" w:space="0" w:color="auto" w:frame="1"/>
        </w:rPr>
        <w:t xml:space="preserve">e porta a compimento </w:t>
      </w:r>
      <w:r w:rsidR="00DE0D67">
        <w:rPr>
          <w:iCs/>
          <w:bdr w:val="none" w:sz="0" w:space="0" w:color="auto" w:frame="1"/>
        </w:rPr>
        <w:t xml:space="preserve">il procedimento avviato </w:t>
      </w:r>
      <w:r w:rsidR="00AC5D31" w:rsidRPr="00DE0D67">
        <w:rPr>
          <w:iCs/>
          <w:bdr w:val="none" w:sz="0" w:space="0" w:color="auto" w:frame="1"/>
        </w:rPr>
        <w:t xml:space="preserve">nella scorsa legislatura dal Governo, </w:t>
      </w:r>
      <w:r w:rsidR="00DE0D67">
        <w:rPr>
          <w:iCs/>
          <w:bdr w:val="none" w:sz="0" w:space="0" w:color="auto" w:frame="1"/>
        </w:rPr>
        <w:t>e</w:t>
      </w:r>
      <w:r w:rsidR="00AC5D31" w:rsidRPr="00DE0D67">
        <w:rPr>
          <w:iCs/>
          <w:bdr w:val="none" w:sz="0" w:space="0" w:color="auto" w:frame="1"/>
        </w:rPr>
        <w:t xml:space="preserve"> </w:t>
      </w:r>
      <w:r w:rsidR="00806B16" w:rsidRPr="00DE0D67">
        <w:rPr>
          <w:iCs/>
          <w:bdr w:val="none" w:sz="0" w:space="0" w:color="auto" w:frame="1"/>
        </w:rPr>
        <w:t>tiene conto del</w:t>
      </w:r>
      <w:r w:rsidR="00AC5D31" w:rsidRPr="00DE0D67">
        <w:rPr>
          <w:iCs/>
          <w:bdr w:val="none" w:sz="0" w:space="0" w:color="auto" w:frame="1"/>
        </w:rPr>
        <w:t>l’importante lavoro svolto</w:t>
      </w:r>
      <w:r w:rsidR="00806B16" w:rsidRPr="00DE0D67">
        <w:rPr>
          <w:iCs/>
          <w:bdr w:val="none" w:sz="0" w:space="0" w:color="auto" w:frame="1"/>
        </w:rPr>
        <w:t xml:space="preserve"> dalla Commissione Anti</w:t>
      </w:r>
      <w:r w:rsidR="00AC5D31" w:rsidRPr="00DE0D67">
        <w:rPr>
          <w:iCs/>
          <w:bdr w:val="none" w:sz="0" w:space="0" w:color="auto" w:frame="1"/>
        </w:rPr>
        <w:t>mafia, e in particolare tra gli altri</w:t>
      </w:r>
      <w:r w:rsidR="005678A7">
        <w:rPr>
          <w:iCs/>
          <w:bdr w:val="none" w:sz="0" w:space="0" w:color="auto" w:frame="1"/>
        </w:rPr>
        <w:t>,</w:t>
      </w:r>
      <w:r w:rsidR="00AC5D31" w:rsidRPr="00DE0D67">
        <w:rPr>
          <w:iCs/>
          <w:bdr w:val="none" w:sz="0" w:space="0" w:color="auto" w:frame="1"/>
        </w:rPr>
        <w:t xml:space="preserve"> dal deputat</w:t>
      </w:r>
      <w:r w:rsidR="00806B16" w:rsidRPr="00DE0D67">
        <w:rPr>
          <w:iCs/>
          <w:bdr w:val="none" w:sz="0" w:space="0" w:color="auto" w:frame="1"/>
        </w:rPr>
        <w:t xml:space="preserve">o Davide Mattiello. </w:t>
      </w:r>
      <w:r w:rsidR="00BB30F3" w:rsidRPr="00DE0D67">
        <w:rPr>
          <w:iCs/>
          <w:bdr w:val="none" w:sz="0" w:space="0" w:color="auto" w:frame="1"/>
        </w:rPr>
        <w:t>Per cogliere</w:t>
      </w:r>
      <w:r w:rsidR="00DE0D67" w:rsidRPr="00DE0D67">
        <w:rPr>
          <w:iCs/>
          <w:bdr w:val="none" w:sz="0" w:space="0" w:color="auto" w:frame="1"/>
        </w:rPr>
        <w:t xml:space="preserve">, infatti, </w:t>
      </w:r>
      <w:r w:rsidR="00BB30F3" w:rsidRPr="00DE0D67">
        <w:rPr>
          <w:iCs/>
          <w:bdr w:val="none" w:sz="0" w:space="0" w:color="auto" w:frame="1"/>
        </w:rPr>
        <w:t xml:space="preserve"> fino in fondo l’importanza di questi accordi è sufficiente </w:t>
      </w:r>
      <w:r w:rsidR="004F63CE" w:rsidRPr="00DE0D67">
        <w:rPr>
          <w:iCs/>
          <w:bdr w:val="none" w:sz="0" w:space="0" w:color="auto" w:frame="1"/>
        </w:rPr>
        <w:t>pensare che nello stesso mese di febbraio 2018 è stato presentata</w:t>
      </w:r>
      <w:r w:rsidRPr="00DE0D67">
        <w:rPr>
          <w:iCs/>
          <w:bdr w:val="none" w:sz="0" w:space="0" w:color="auto" w:frame="1"/>
        </w:rPr>
        <w:t xml:space="preserve"> a Roma </w:t>
      </w:r>
      <w:r w:rsidR="004F63CE" w:rsidRPr="00DE0D67">
        <w:rPr>
          <w:iCs/>
          <w:bdr w:val="none" w:sz="0" w:space="0" w:color="auto" w:frame="1"/>
        </w:rPr>
        <w:t>la</w:t>
      </w:r>
      <w:r w:rsidRPr="00DE0D67">
        <w:rPr>
          <w:iCs/>
          <w:bdr w:val="none" w:sz="0" w:space="0" w:color="auto" w:frame="1"/>
        </w:rPr>
        <w:t xml:space="preserve"> relazione finale della Commissione Antimafia </w:t>
      </w:r>
      <w:r w:rsidR="004F63CE" w:rsidRPr="00DE0D67">
        <w:rPr>
          <w:iCs/>
          <w:bdr w:val="none" w:sz="0" w:space="0" w:color="auto" w:frame="1"/>
        </w:rPr>
        <w:t>che ha messo</w:t>
      </w:r>
      <w:r w:rsidRPr="00DE0D67">
        <w:rPr>
          <w:iCs/>
          <w:bdr w:val="none" w:sz="0" w:space="0" w:color="auto" w:frame="1"/>
        </w:rPr>
        <w:t xml:space="preserve"> in evidenza come i rischi più seri </w:t>
      </w:r>
      <w:r w:rsidR="004F63CE" w:rsidRPr="00DE0D67">
        <w:rPr>
          <w:iCs/>
          <w:bdr w:val="none" w:sz="0" w:space="0" w:color="auto" w:frame="1"/>
        </w:rPr>
        <w:t>per la</w:t>
      </w:r>
      <w:r w:rsidRPr="00DE0D67">
        <w:rPr>
          <w:iCs/>
          <w:bdr w:val="none" w:sz="0" w:space="0" w:color="auto" w:frame="1"/>
        </w:rPr>
        <w:t xml:space="preserve"> tenuta dell'ordinamento democratico del nostro Paese arrivino da mafie </w:t>
      </w:r>
      <w:r w:rsidRPr="00DE0D67">
        <w:rPr>
          <w:iCs/>
          <w:bdr w:val="none" w:sz="0" w:space="0" w:color="auto" w:frame="1"/>
        </w:rPr>
        <w:lastRenderedPageBreak/>
        <w:t>ed organizzazioni segrete capaci di muoversi con disinvoltura su scala internazionale, anche grazie alla complicità di professionisti altolocati.</w:t>
      </w:r>
      <w:r w:rsidR="00D0581D" w:rsidRPr="00DE0D67">
        <w:rPr>
          <w:iCs/>
          <w:bdr w:val="none" w:sz="0" w:space="0" w:color="auto" w:frame="1"/>
        </w:rPr>
        <w:t xml:space="preserve"> Ci auguriamo pertanto che</w:t>
      </w:r>
      <w:r w:rsidRPr="00DE0D67">
        <w:rPr>
          <w:iCs/>
          <w:bdr w:val="none" w:sz="0" w:space="0" w:color="auto" w:frame="1"/>
        </w:rPr>
        <w:t xml:space="preserve"> </w:t>
      </w:r>
      <w:r w:rsidR="00D0581D" w:rsidRPr="00DE0D67">
        <w:rPr>
          <w:iCs/>
          <w:bdr w:val="none" w:sz="0" w:space="0" w:color="auto" w:frame="1"/>
        </w:rPr>
        <w:t>questi importanti Trattati di cooperazione giudiziaria e di estradizione siano al più presto ratificati.</w:t>
      </w:r>
    </w:p>
    <w:p w:rsidR="001B4E67" w:rsidRPr="00DE0D67" w:rsidRDefault="001B4E67" w:rsidP="00B20193">
      <w:pPr>
        <w:jc w:val="both"/>
        <w:rPr>
          <w:bCs/>
        </w:rPr>
      </w:pPr>
    </w:p>
    <w:p w:rsidR="001B4E67" w:rsidRPr="00DE0D67" w:rsidRDefault="001B4E67" w:rsidP="00B20193">
      <w:pPr>
        <w:jc w:val="both"/>
        <w:rPr>
          <w:bCs/>
        </w:rPr>
      </w:pPr>
    </w:p>
    <w:p w:rsidR="00DE0D67" w:rsidRPr="00DE0D67" w:rsidRDefault="00DE0D67">
      <w:pPr>
        <w:spacing w:after="200" w:line="276" w:lineRule="auto"/>
        <w:rPr>
          <w:b/>
          <w:bCs/>
          <w:sz w:val="27"/>
          <w:szCs w:val="27"/>
        </w:rPr>
      </w:pPr>
      <w:r w:rsidRPr="00DE0D67">
        <w:rPr>
          <w:b/>
          <w:bCs/>
          <w:sz w:val="27"/>
          <w:szCs w:val="27"/>
        </w:rPr>
        <w:br w:type="page"/>
      </w:r>
    </w:p>
    <w:p w:rsidR="00FF463B" w:rsidRPr="00DE0D67" w:rsidRDefault="00FF463B" w:rsidP="00AD195D">
      <w:pPr>
        <w:jc w:val="center"/>
        <w:rPr>
          <w:b/>
          <w:bCs/>
          <w:sz w:val="27"/>
          <w:szCs w:val="27"/>
        </w:rPr>
      </w:pPr>
    </w:p>
    <w:p w:rsidR="00AD195D" w:rsidRPr="00DE0D67" w:rsidRDefault="00AD195D" w:rsidP="00AD195D">
      <w:pPr>
        <w:jc w:val="center"/>
        <w:rPr>
          <w:sz w:val="27"/>
          <w:szCs w:val="27"/>
        </w:rPr>
      </w:pPr>
      <w:r w:rsidRPr="00DE0D67">
        <w:rPr>
          <w:b/>
          <w:bCs/>
          <w:sz w:val="27"/>
          <w:szCs w:val="27"/>
        </w:rPr>
        <w:t>PROPOSTA DI LEGGE</w:t>
      </w:r>
    </w:p>
    <w:p w:rsidR="001270E9" w:rsidRPr="00DE0D67" w:rsidRDefault="00AD195D" w:rsidP="00AD195D">
      <w:pPr>
        <w:rPr>
          <w:sz w:val="27"/>
          <w:szCs w:val="27"/>
        </w:rPr>
      </w:pPr>
      <w:r w:rsidRPr="00DE0D67">
        <w:rPr>
          <w:sz w:val="27"/>
          <w:szCs w:val="27"/>
        </w:rPr>
        <w:br/>
      </w:r>
    </w:p>
    <w:p w:rsidR="00267D9A" w:rsidRPr="00B6248E" w:rsidRDefault="00267D9A" w:rsidP="00267D9A">
      <w:pPr>
        <w:pStyle w:val="Sottotitolo"/>
        <w:tabs>
          <w:tab w:val="left" w:pos="4500"/>
          <w:tab w:val="left" w:pos="4680"/>
        </w:tabs>
        <w:spacing w:line="360" w:lineRule="auto"/>
        <w:ind w:right="567" w:firstLine="360"/>
        <w:rPr>
          <w:sz w:val="26"/>
          <w:szCs w:val="26"/>
        </w:rPr>
      </w:pPr>
      <w:r w:rsidRPr="00B6248E">
        <w:rPr>
          <w:sz w:val="26"/>
          <w:szCs w:val="26"/>
        </w:rPr>
        <w:t>Art.1</w:t>
      </w:r>
    </w:p>
    <w:p w:rsidR="00267D9A" w:rsidRPr="00B6248E" w:rsidRDefault="00267D9A" w:rsidP="00267D9A">
      <w:pPr>
        <w:pStyle w:val="Sottotitolo"/>
        <w:spacing w:after="120" w:line="360" w:lineRule="auto"/>
        <w:ind w:right="567" w:firstLine="360"/>
        <w:rPr>
          <w:sz w:val="26"/>
          <w:szCs w:val="26"/>
        </w:rPr>
      </w:pPr>
      <w:r w:rsidRPr="00B6248E">
        <w:rPr>
          <w:sz w:val="26"/>
          <w:szCs w:val="26"/>
        </w:rPr>
        <w:t>(Autorizzazione alla ratifica)</w:t>
      </w:r>
    </w:p>
    <w:p w:rsidR="00267D9A" w:rsidRDefault="00267D9A" w:rsidP="00267D9A">
      <w:pPr>
        <w:pStyle w:val="Sottotitolo"/>
        <w:numPr>
          <w:ilvl w:val="0"/>
          <w:numId w:val="5"/>
        </w:numPr>
        <w:spacing w:after="120" w:line="360" w:lineRule="auto"/>
        <w:ind w:left="360" w:right="567" w:firstLine="0"/>
        <w:jc w:val="both"/>
        <w:rPr>
          <w:sz w:val="26"/>
          <w:szCs w:val="26"/>
        </w:rPr>
      </w:pPr>
      <w:r w:rsidRPr="00B6248E">
        <w:rPr>
          <w:sz w:val="26"/>
          <w:szCs w:val="26"/>
        </w:rPr>
        <w:t>Il Presidente della Repubblica è autorizzato a ratifica</w:t>
      </w:r>
      <w:r w:rsidRPr="00475C06">
        <w:rPr>
          <w:sz w:val="26"/>
          <w:szCs w:val="26"/>
        </w:rPr>
        <w:t xml:space="preserve">re </w:t>
      </w:r>
      <w:r>
        <w:rPr>
          <w:sz w:val="26"/>
          <w:szCs w:val="26"/>
        </w:rPr>
        <w:t>i seguenti Trattati:</w:t>
      </w:r>
    </w:p>
    <w:p w:rsidR="00267D9A" w:rsidRDefault="00267D9A" w:rsidP="00267D9A">
      <w:pPr>
        <w:pStyle w:val="Sottotitolo"/>
        <w:numPr>
          <w:ilvl w:val="0"/>
          <w:numId w:val="8"/>
        </w:numPr>
        <w:spacing w:after="120" w:line="360" w:lineRule="auto"/>
        <w:ind w:right="567"/>
        <w:jc w:val="both"/>
        <w:rPr>
          <w:sz w:val="26"/>
          <w:szCs w:val="26"/>
        </w:rPr>
      </w:pPr>
      <w:r>
        <w:rPr>
          <w:sz w:val="26"/>
          <w:szCs w:val="26"/>
        </w:rPr>
        <w:t>Trattato di estradizione tra il Governo della Repubblica italiana e il Governo dello Stato degli Emirati arabi uniti, fatto ad Abu Dhabi il 16 settembre 2015</w:t>
      </w:r>
      <w:r w:rsidRPr="00FB4DD6">
        <w:rPr>
          <w:sz w:val="26"/>
          <w:szCs w:val="26"/>
        </w:rPr>
        <w:t>, con Scambio di Note</w:t>
      </w:r>
      <w:r>
        <w:rPr>
          <w:sz w:val="26"/>
          <w:szCs w:val="26"/>
        </w:rPr>
        <w:t xml:space="preserve"> fatto ad Abu Dhabi </w:t>
      </w:r>
      <w:r w:rsidRPr="00FB4DD6">
        <w:rPr>
          <w:sz w:val="26"/>
          <w:szCs w:val="26"/>
        </w:rPr>
        <w:t>il</w:t>
      </w:r>
      <w:r>
        <w:rPr>
          <w:sz w:val="26"/>
          <w:szCs w:val="26"/>
        </w:rPr>
        <w:t xml:space="preserve"> 27 novembre 2017 e il</w:t>
      </w:r>
      <w:r w:rsidRPr="00FB4DD6">
        <w:rPr>
          <w:sz w:val="26"/>
          <w:szCs w:val="26"/>
        </w:rPr>
        <w:t xml:space="preserve"> </w:t>
      </w:r>
      <w:r>
        <w:rPr>
          <w:sz w:val="26"/>
          <w:szCs w:val="26"/>
        </w:rPr>
        <w:t>17 gennaio</w:t>
      </w:r>
      <w:r w:rsidRPr="00FB4DD6">
        <w:rPr>
          <w:sz w:val="26"/>
          <w:szCs w:val="26"/>
        </w:rPr>
        <w:t xml:space="preserve"> </w:t>
      </w:r>
      <w:r>
        <w:rPr>
          <w:sz w:val="26"/>
          <w:szCs w:val="26"/>
        </w:rPr>
        <w:t>2018</w:t>
      </w:r>
      <w:r w:rsidRPr="00FB4DD6">
        <w:rPr>
          <w:sz w:val="26"/>
          <w:szCs w:val="26"/>
        </w:rPr>
        <w:t>;</w:t>
      </w:r>
    </w:p>
    <w:p w:rsidR="00267D9A" w:rsidRPr="00B6248E" w:rsidRDefault="00267D9A" w:rsidP="00267D9A">
      <w:pPr>
        <w:pStyle w:val="Sottotitolo"/>
        <w:numPr>
          <w:ilvl w:val="0"/>
          <w:numId w:val="8"/>
        </w:numPr>
        <w:spacing w:after="120" w:line="360" w:lineRule="auto"/>
        <w:ind w:right="567"/>
        <w:jc w:val="both"/>
        <w:rPr>
          <w:sz w:val="26"/>
          <w:szCs w:val="26"/>
        </w:rPr>
      </w:pPr>
      <w:r>
        <w:rPr>
          <w:sz w:val="26"/>
          <w:szCs w:val="26"/>
        </w:rPr>
        <w:t>Trattato di mutua assistenza giudiziaria in materia penale tra il Governo della Repubblica italiana e il Governo degli Emirati arabi uniti, fatto ad Abu Dhabi il 16 settembre 2015.</w:t>
      </w:r>
    </w:p>
    <w:p w:rsidR="00267D9A" w:rsidRPr="00B6248E" w:rsidRDefault="00267D9A" w:rsidP="00267D9A">
      <w:pPr>
        <w:pStyle w:val="Sottotitolo"/>
        <w:spacing w:line="360" w:lineRule="auto"/>
        <w:ind w:left="360" w:right="567"/>
        <w:rPr>
          <w:sz w:val="26"/>
          <w:szCs w:val="26"/>
        </w:rPr>
      </w:pPr>
      <w:r w:rsidRPr="00B6248E">
        <w:rPr>
          <w:sz w:val="26"/>
          <w:szCs w:val="26"/>
        </w:rPr>
        <w:t>Art.2</w:t>
      </w:r>
    </w:p>
    <w:p w:rsidR="00267D9A" w:rsidRPr="00B6248E" w:rsidRDefault="00267D9A" w:rsidP="00267D9A">
      <w:pPr>
        <w:pStyle w:val="Sottotitolo"/>
        <w:spacing w:after="120" w:line="360" w:lineRule="auto"/>
        <w:ind w:left="360" w:right="567"/>
        <w:rPr>
          <w:sz w:val="26"/>
          <w:szCs w:val="26"/>
        </w:rPr>
      </w:pPr>
      <w:r w:rsidRPr="00B6248E">
        <w:rPr>
          <w:sz w:val="26"/>
          <w:szCs w:val="26"/>
        </w:rPr>
        <w:t>(Ordine di esecuzione)</w:t>
      </w:r>
    </w:p>
    <w:p w:rsidR="00267D9A" w:rsidRDefault="00267D9A" w:rsidP="00267D9A">
      <w:pPr>
        <w:pStyle w:val="Sottotitolo"/>
        <w:numPr>
          <w:ilvl w:val="0"/>
          <w:numId w:val="6"/>
        </w:numPr>
        <w:tabs>
          <w:tab w:val="clear" w:pos="720"/>
          <w:tab w:val="num" w:pos="0"/>
        </w:tabs>
        <w:spacing w:after="120" w:line="360" w:lineRule="auto"/>
        <w:ind w:left="360" w:right="567" w:firstLine="0"/>
        <w:jc w:val="both"/>
        <w:rPr>
          <w:sz w:val="26"/>
          <w:szCs w:val="26"/>
        </w:rPr>
      </w:pPr>
      <w:r w:rsidRPr="00B6248E">
        <w:rPr>
          <w:sz w:val="26"/>
          <w:szCs w:val="26"/>
        </w:rPr>
        <w:t>Piena e</w:t>
      </w:r>
      <w:r>
        <w:rPr>
          <w:sz w:val="26"/>
          <w:szCs w:val="26"/>
        </w:rPr>
        <w:t>d intera esecuzione è data ai Trattati</w:t>
      </w:r>
      <w:r w:rsidRPr="00B6248E">
        <w:rPr>
          <w:sz w:val="26"/>
          <w:szCs w:val="26"/>
        </w:rPr>
        <w:t xml:space="preserve"> di cui all’articolo 1</w:t>
      </w:r>
      <w:r>
        <w:rPr>
          <w:sz w:val="26"/>
          <w:szCs w:val="26"/>
        </w:rPr>
        <w:t>,</w:t>
      </w:r>
      <w:r w:rsidRPr="00B6248E">
        <w:rPr>
          <w:sz w:val="26"/>
          <w:szCs w:val="26"/>
        </w:rPr>
        <w:t xml:space="preserve"> a decorrere dalla data della </w:t>
      </w:r>
      <w:r>
        <w:rPr>
          <w:sz w:val="26"/>
          <w:szCs w:val="26"/>
        </w:rPr>
        <w:t xml:space="preserve">loro </w:t>
      </w:r>
      <w:r w:rsidRPr="00B6248E">
        <w:rPr>
          <w:sz w:val="26"/>
          <w:szCs w:val="26"/>
        </w:rPr>
        <w:t>entrata in vigore</w:t>
      </w:r>
      <w:r>
        <w:rPr>
          <w:sz w:val="26"/>
          <w:szCs w:val="26"/>
        </w:rPr>
        <w:t>,</w:t>
      </w:r>
      <w:r w:rsidRPr="00B6248E">
        <w:rPr>
          <w:sz w:val="26"/>
          <w:szCs w:val="26"/>
        </w:rPr>
        <w:t xml:space="preserve"> in conformità a quanto disposto</w:t>
      </w:r>
      <w:r>
        <w:rPr>
          <w:sz w:val="26"/>
          <w:szCs w:val="26"/>
        </w:rPr>
        <w:t>,</w:t>
      </w:r>
      <w:r w:rsidRPr="00B6248E">
        <w:rPr>
          <w:sz w:val="26"/>
          <w:szCs w:val="26"/>
        </w:rPr>
        <w:t xml:space="preserve"> </w:t>
      </w:r>
      <w:r>
        <w:rPr>
          <w:sz w:val="26"/>
          <w:szCs w:val="26"/>
        </w:rPr>
        <w:t xml:space="preserve">rispettivamente, </w:t>
      </w:r>
      <w:r w:rsidRPr="00B6248E">
        <w:rPr>
          <w:sz w:val="26"/>
          <w:szCs w:val="26"/>
        </w:rPr>
        <w:t xml:space="preserve">dall’articolo </w:t>
      </w:r>
      <w:r>
        <w:rPr>
          <w:sz w:val="26"/>
          <w:szCs w:val="26"/>
        </w:rPr>
        <w:t>24 del Trattato</w:t>
      </w:r>
      <w:r w:rsidRPr="00B6248E">
        <w:rPr>
          <w:sz w:val="26"/>
          <w:szCs w:val="26"/>
        </w:rPr>
        <w:t xml:space="preserve"> </w:t>
      </w:r>
      <w:r>
        <w:rPr>
          <w:sz w:val="26"/>
          <w:szCs w:val="26"/>
        </w:rPr>
        <w:t>di cui all’articolo 1, comma 1, lettera a), e dall’articolo 25 del Trattato di cui all’articolo 1, comma 1, lettera b)</w:t>
      </w:r>
      <w:r w:rsidRPr="00B6248E">
        <w:rPr>
          <w:sz w:val="26"/>
          <w:szCs w:val="26"/>
        </w:rPr>
        <w:t>.</w:t>
      </w:r>
    </w:p>
    <w:p w:rsidR="0056004B" w:rsidRPr="00B6248E" w:rsidRDefault="0056004B" w:rsidP="0056004B">
      <w:pPr>
        <w:pStyle w:val="Sottotitolo"/>
        <w:spacing w:after="120" w:line="360" w:lineRule="auto"/>
        <w:ind w:left="360" w:right="567"/>
        <w:jc w:val="both"/>
        <w:rPr>
          <w:sz w:val="26"/>
          <w:szCs w:val="26"/>
        </w:rPr>
      </w:pPr>
    </w:p>
    <w:p w:rsidR="00267D9A" w:rsidRPr="00B6248E" w:rsidRDefault="00267D9A" w:rsidP="00267D9A">
      <w:pPr>
        <w:pStyle w:val="Corpotesto"/>
        <w:spacing w:after="0"/>
        <w:ind w:left="360" w:right="567"/>
        <w:jc w:val="center"/>
        <w:rPr>
          <w:sz w:val="26"/>
          <w:szCs w:val="26"/>
        </w:rPr>
      </w:pPr>
      <w:r w:rsidRPr="00B6248E">
        <w:rPr>
          <w:sz w:val="26"/>
          <w:szCs w:val="26"/>
        </w:rPr>
        <w:t>Art.3</w:t>
      </w:r>
    </w:p>
    <w:p w:rsidR="00267D9A" w:rsidRPr="00B6248E" w:rsidRDefault="00267D9A" w:rsidP="00267D9A">
      <w:pPr>
        <w:widowControl w:val="0"/>
        <w:spacing w:after="120" w:line="360" w:lineRule="auto"/>
        <w:ind w:left="360" w:right="567"/>
        <w:jc w:val="center"/>
        <w:rPr>
          <w:sz w:val="26"/>
          <w:szCs w:val="26"/>
        </w:rPr>
      </w:pPr>
      <w:r w:rsidRPr="00B6248E">
        <w:rPr>
          <w:sz w:val="26"/>
          <w:szCs w:val="26"/>
        </w:rPr>
        <w:t>(Copertura finanziaria)</w:t>
      </w:r>
    </w:p>
    <w:p w:rsidR="00267D9A" w:rsidRPr="00E038F0" w:rsidRDefault="00267D9A" w:rsidP="00267D9A">
      <w:pPr>
        <w:pStyle w:val="Testodelblocco"/>
        <w:spacing w:before="0" w:after="120" w:line="360" w:lineRule="auto"/>
        <w:ind w:left="357" w:right="561" w:firstLine="0"/>
        <w:rPr>
          <w:rFonts w:ascii="Times New Roman" w:hAnsi="Times New Roman"/>
          <w:snapToGrid/>
          <w:sz w:val="26"/>
          <w:szCs w:val="26"/>
          <w:lang w:bidi="he-IL"/>
        </w:rPr>
      </w:pPr>
      <w:r>
        <w:rPr>
          <w:rFonts w:ascii="Times New Roman" w:hAnsi="Times New Roman"/>
          <w:snapToGrid/>
          <w:sz w:val="26"/>
          <w:szCs w:val="26"/>
          <w:lang w:bidi="he-IL"/>
        </w:rPr>
        <w:t>1</w:t>
      </w:r>
      <w:r w:rsidRPr="008F2DD9">
        <w:rPr>
          <w:rFonts w:ascii="Times New Roman" w:hAnsi="Times New Roman"/>
          <w:snapToGrid/>
          <w:sz w:val="26"/>
          <w:szCs w:val="26"/>
          <w:lang w:bidi="he-IL"/>
        </w:rPr>
        <w:t>.</w:t>
      </w:r>
      <w:r>
        <w:rPr>
          <w:rFonts w:ascii="Times New Roman" w:hAnsi="Times New Roman"/>
          <w:snapToGrid/>
          <w:sz w:val="26"/>
          <w:szCs w:val="26"/>
          <w:lang w:bidi="he-IL"/>
        </w:rPr>
        <w:tab/>
      </w:r>
      <w:r w:rsidRPr="00E038F0">
        <w:rPr>
          <w:rFonts w:ascii="Times New Roman" w:hAnsi="Times New Roman"/>
          <w:snapToGrid/>
          <w:sz w:val="26"/>
          <w:szCs w:val="26"/>
          <w:lang w:bidi="he-IL"/>
        </w:rPr>
        <w:t xml:space="preserve">Agli oneri derivanti dalle spese di missione di cui gli articoli 14 e 19 del Trattato di cui all’articolo 1, </w:t>
      </w:r>
      <w:r>
        <w:rPr>
          <w:rFonts w:ascii="Times New Roman" w:hAnsi="Times New Roman"/>
          <w:snapToGrid/>
          <w:sz w:val="26"/>
          <w:szCs w:val="26"/>
          <w:lang w:bidi="he-IL"/>
        </w:rPr>
        <w:t xml:space="preserve">comma 1, </w:t>
      </w:r>
      <w:r w:rsidRPr="00E038F0">
        <w:rPr>
          <w:rFonts w:ascii="Times New Roman" w:hAnsi="Times New Roman"/>
          <w:snapToGrid/>
          <w:sz w:val="26"/>
          <w:szCs w:val="26"/>
          <w:lang w:bidi="he-IL"/>
        </w:rPr>
        <w:t xml:space="preserve">lettera a), valutati in euro </w:t>
      </w:r>
      <w:r>
        <w:rPr>
          <w:rFonts w:ascii="Times New Roman" w:hAnsi="Times New Roman"/>
          <w:snapToGrid/>
          <w:sz w:val="26"/>
          <w:szCs w:val="26"/>
          <w:lang w:bidi="he-IL"/>
        </w:rPr>
        <w:t>15.238</w:t>
      </w:r>
      <w:r w:rsidRPr="00E038F0">
        <w:rPr>
          <w:rFonts w:ascii="Times New Roman" w:hAnsi="Times New Roman"/>
          <w:snapToGrid/>
          <w:sz w:val="26"/>
          <w:szCs w:val="26"/>
          <w:lang w:bidi="he-IL"/>
        </w:rPr>
        <w:t xml:space="preserve"> a decorrere dall’anno </w:t>
      </w:r>
      <w:r>
        <w:rPr>
          <w:rFonts w:ascii="Times New Roman" w:hAnsi="Times New Roman"/>
          <w:snapToGrid/>
          <w:sz w:val="26"/>
          <w:szCs w:val="26"/>
          <w:lang w:bidi="he-IL"/>
        </w:rPr>
        <w:t>2018,</w:t>
      </w:r>
      <w:r w:rsidRPr="00E038F0">
        <w:rPr>
          <w:rFonts w:ascii="Times New Roman" w:hAnsi="Times New Roman"/>
          <w:snapToGrid/>
          <w:sz w:val="26"/>
          <w:szCs w:val="26"/>
          <w:lang w:bidi="he-IL"/>
        </w:rPr>
        <w:t xml:space="preserve"> e dalle rimanenti spese di cui agli articoli 7 e 8, pari a euro </w:t>
      </w:r>
      <w:r>
        <w:rPr>
          <w:rFonts w:ascii="Times New Roman" w:hAnsi="Times New Roman"/>
          <w:snapToGrid/>
          <w:sz w:val="26"/>
          <w:szCs w:val="26"/>
          <w:lang w:bidi="he-IL"/>
        </w:rPr>
        <w:t>4.000</w:t>
      </w:r>
      <w:r w:rsidRPr="00E038F0">
        <w:rPr>
          <w:rFonts w:ascii="Times New Roman" w:hAnsi="Times New Roman"/>
          <w:snapToGrid/>
          <w:sz w:val="26"/>
          <w:szCs w:val="26"/>
          <w:lang w:bidi="he-IL"/>
        </w:rPr>
        <w:t xml:space="preserve"> a decorrere dall’anno </w:t>
      </w:r>
      <w:r>
        <w:rPr>
          <w:rFonts w:ascii="Times New Roman" w:hAnsi="Times New Roman"/>
          <w:snapToGrid/>
          <w:sz w:val="26"/>
          <w:szCs w:val="26"/>
          <w:lang w:bidi="he-IL"/>
        </w:rPr>
        <w:t>2018</w:t>
      </w:r>
      <w:r w:rsidRPr="00E038F0">
        <w:rPr>
          <w:rFonts w:ascii="Times New Roman" w:hAnsi="Times New Roman"/>
          <w:snapToGrid/>
          <w:sz w:val="26"/>
          <w:szCs w:val="26"/>
          <w:lang w:bidi="he-IL"/>
        </w:rPr>
        <w:t xml:space="preserve">, nonché agli oneri derivanti dalle spese di missione di cui agli articoli </w:t>
      </w:r>
      <w:r>
        <w:rPr>
          <w:rFonts w:ascii="Times New Roman" w:hAnsi="Times New Roman"/>
          <w:snapToGrid/>
          <w:sz w:val="26"/>
          <w:szCs w:val="26"/>
          <w:lang w:bidi="he-IL"/>
        </w:rPr>
        <w:t>13,</w:t>
      </w:r>
      <w:r w:rsidRPr="00E038F0">
        <w:rPr>
          <w:rFonts w:ascii="Times New Roman" w:hAnsi="Times New Roman"/>
          <w:snapToGrid/>
          <w:sz w:val="26"/>
          <w:szCs w:val="26"/>
          <w:lang w:bidi="he-IL"/>
        </w:rPr>
        <w:t xml:space="preserve"> </w:t>
      </w:r>
      <w:r>
        <w:rPr>
          <w:rFonts w:ascii="Times New Roman" w:hAnsi="Times New Roman"/>
          <w:snapToGrid/>
          <w:sz w:val="26"/>
          <w:szCs w:val="26"/>
          <w:lang w:bidi="he-IL"/>
        </w:rPr>
        <w:t>14 e 15</w:t>
      </w:r>
      <w:r w:rsidRPr="00E038F0">
        <w:rPr>
          <w:rFonts w:ascii="Times New Roman" w:hAnsi="Times New Roman"/>
          <w:snapToGrid/>
          <w:sz w:val="26"/>
          <w:szCs w:val="26"/>
          <w:lang w:bidi="he-IL"/>
        </w:rPr>
        <w:t xml:space="preserve"> del Trattato di cui all’articolo 1,</w:t>
      </w:r>
      <w:r>
        <w:rPr>
          <w:rFonts w:ascii="Times New Roman" w:hAnsi="Times New Roman"/>
          <w:snapToGrid/>
          <w:sz w:val="26"/>
          <w:szCs w:val="26"/>
          <w:lang w:bidi="he-IL"/>
        </w:rPr>
        <w:t xml:space="preserve"> comma 1, </w:t>
      </w:r>
      <w:r w:rsidRPr="00E038F0">
        <w:rPr>
          <w:rFonts w:ascii="Times New Roman" w:hAnsi="Times New Roman"/>
          <w:snapToGrid/>
          <w:sz w:val="26"/>
          <w:szCs w:val="26"/>
          <w:lang w:bidi="he-IL"/>
        </w:rPr>
        <w:t xml:space="preserve"> lettera b), valutati in euro </w:t>
      </w:r>
      <w:r w:rsidRPr="009A62BC">
        <w:rPr>
          <w:rFonts w:ascii="Times New Roman" w:hAnsi="Times New Roman"/>
          <w:snapToGrid/>
          <w:sz w:val="26"/>
          <w:szCs w:val="26"/>
          <w:lang w:bidi="he-IL"/>
        </w:rPr>
        <w:t xml:space="preserve">15.212 </w:t>
      </w:r>
      <w:r w:rsidRPr="00E038F0">
        <w:rPr>
          <w:rFonts w:ascii="Times New Roman" w:hAnsi="Times New Roman"/>
          <w:snapToGrid/>
          <w:sz w:val="26"/>
          <w:szCs w:val="26"/>
          <w:lang w:bidi="he-IL"/>
        </w:rPr>
        <w:t xml:space="preserve">a decorrere dall’anno </w:t>
      </w:r>
      <w:r>
        <w:rPr>
          <w:rFonts w:ascii="Times New Roman" w:hAnsi="Times New Roman"/>
          <w:snapToGrid/>
          <w:sz w:val="26"/>
          <w:szCs w:val="26"/>
          <w:lang w:bidi="he-IL"/>
        </w:rPr>
        <w:t>2018</w:t>
      </w:r>
      <w:r w:rsidRPr="00E038F0">
        <w:rPr>
          <w:rFonts w:ascii="Times New Roman" w:hAnsi="Times New Roman"/>
          <w:snapToGrid/>
          <w:sz w:val="26"/>
          <w:szCs w:val="26"/>
          <w:lang w:bidi="he-IL"/>
        </w:rPr>
        <w:t xml:space="preserve"> e dalle rimanenti spese di cui agli articoli </w:t>
      </w:r>
      <w:r>
        <w:rPr>
          <w:rFonts w:ascii="Times New Roman" w:hAnsi="Times New Roman"/>
          <w:snapToGrid/>
          <w:sz w:val="26"/>
          <w:szCs w:val="26"/>
          <w:lang w:bidi="he-IL"/>
        </w:rPr>
        <w:t xml:space="preserve">16 e 22, </w:t>
      </w:r>
      <w:r w:rsidRPr="00E038F0">
        <w:rPr>
          <w:rFonts w:ascii="Times New Roman" w:hAnsi="Times New Roman"/>
          <w:snapToGrid/>
          <w:sz w:val="26"/>
          <w:szCs w:val="26"/>
          <w:lang w:bidi="he-IL"/>
        </w:rPr>
        <w:t xml:space="preserve">pari a euro </w:t>
      </w:r>
      <w:r w:rsidRPr="009A62BC">
        <w:rPr>
          <w:rFonts w:ascii="Times New Roman" w:hAnsi="Times New Roman"/>
          <w:snapToGrid/>
          <w:sz w:val="26"/>
          <w:szCs w:val="26"/>
          <w:lang w:bidi="he-IL"/>
        </w:rPr>
        <w:t xml:space="preserve">5.650 </w:t>
      </w:r>
      <w:r w:rsidRPr="00E038F0">
        <w:rPr>
          <w:rFonts w:ascii="Times New Roman" w:hAnsi="Times New Roman"/>
          <w:snapToGrid/>
          <w:sz w:val="26"/>
          <w:szCs w:val="26"/>
          <w:lang w:bidi="he-IL"/>
        </w:rPr>
        <w:t xml:space="preserve">a decorrere dall’anno </w:t>
      </w:r>
      <w:r>
        <w:rPr>
          <w:rFonts w:ascii="Times New Roman" w:hAnsi="Times New Roman"/>
          <w:snapToGrid/>
          <w:sz w:val="26"/>
          <w:szCs w:val="26"/>
          <w:lang w:bidi="he-IL"/>
        </w:rPr>
        <w:t>2018</w:t>
      </w:r>
      <w:r w:rsidRPr="00E038F0">
        <w:rPr>
          <w:rFonts w:ascii="Times New Roman" w:hAnsi="Times New Roman"/>
          <w:snapToGrid/>
          <w:sz w:val="26"/>
          <w:szCs w:val="26"/>
          <w:lang w:bidi="he-IL"/>
        </w:rPr>
        <w:t xml:space="preserve">, si provvede mediante corrispondente riduzione dello stanziamento del Fondo </w:t>
      </w:r>
      <w:r>
        <w:rPr>
          <w:rFonts w:ascii="Times New Roman" w:hAnsi="Times New Roman"/>
          <w:snapToGrid/>
          <w:sz w:val="26"/>
          <w:szCs w:val="26"/>
          <w:lang w:bidi="he-IL"/>
        </w:rPr>
        <w:t>s</w:t>
      </w:r>
      <w:r w:rsidRPr="00E038F0">
        <w:rPr>
          <w:rFonts w:ascii="Times New Roman" w:hAnsi="Times New Roman"/>
          <w:snapToGrid/>
          <w:sz w:val="26"/>
          <w:szCs w:val="26"/>
          <w:lang w:bidi="he-IL"/>
        </w:rPr>
        <w:t xml:space="preserve">peciale </w:t>
      </w:r>
      <w:r w:rsidRPr="00E038F0">
        <w:rPr>
          <w:rFonts w:ascii="Times New Roman" w:hAnsi="Times New Roman"/>
          <w:snapToGrid/>
          <w:sz w:val="26"/>
          <w:szCs w:val="26"/>
          <w:lang w:bidi="he-IL"/>
        </w:rPr>
        <w:lastRenderedPageBreak/>
        <w:t xml:space="preserve">di parte corrente iscritto, ai fini del bilancio triennale </w:t>
      </w:r>
      <w:r>
        <w:rPr>
          <w:rFonts w:ascii="Times New Roman" w:hAnsi="Times New Roman"/>
          <w:snapToGrid/>
          <w:sz w:val="26"/>
          <w:szCs w:val="26"/>
          <w:lang w:bidi="he-IL"/>
        </w:rPr>
        <w:t>2018</w:t>
      </w:r>
      <w:r w:rsidRPr="00E038F0">
        <w:rPr>
          <w:rFonts w:ascii="Times New Roman" w:hAnsi="Times New Roman"/>
          <w:snapToGrid/>
          <w:sz w:val="26"/>
          <w:szCs w:val="26"/>
          <w:lang w:bidi="he-IL"/>
        </w:rPr>
        <w:t>–</w:t>
      </w:r>
      <w:r>
        <w:rPr>
          <w:rFonts w:ascii="Times New Roman" w:hAnsi="Times New Roman"/>
          <w:snapToGrid/>
          <w:sz w:val="26"/>
          <w:szCs w:val="26"/>
          <w:lang w:bidi="he-IL"/>
        </w:rPr>
        <w:t>2020</w:t>
      </w:r>
      <w:r w:rsidRPr="00E038F0">
        <w:rPr>
          <w:rFonts w:ascii="Times New Roman" w:hAnsi="Times New Roman"/>
          <w:snapToGrid/>
          <w:sz w:val="26"/>
          <w:szCs w:val="26"/>
          <w:lang w:bidi="he-IL"/>
        </w:rPr>
        <w:t xml:space="preserve">, nell’ambito del programma “Fondi di riserva e speciali” della missione “Fondi da ripartire” dello stato di previsione del Ministero dell’economia e delle finanze per l’anno </w:t>
      </w:r>
      <w:r>
        <w:rPr>
          <w:rFonts w:ascii="Times New Roman" w:hAnsi="Times New Roman"/>
          <w:snapToGrid/>
          <w:sz w:val="26"/>
          <w:szCs w:val="26"/>
          <w:lang w:bidi="he-IL"/>
        </w:rPr>
        <w:t>2018</w:t>
      </w:r>
      <w:r w:rsidRPr="00E038F0">
        <w:rPr>
          <w:rFonts w:ascii="Times New Roman" w:hAnsi="Times New Roman"/>
          <w:snapToGrid/>
          <w:sz w:val="26"/>
          <w:szCs w:val="26"/>
          <w:lang w:bidi="he-IL"/>
        </w:rPr>
        <w:t>, allo scopo parzialmente utilizzando l’accantonamento relativo al Ministero degli affari esteri e della cooperazione internazionale.</w:t>
      </w:r>
    </w:p>
    <w:p w:rsidR="00267D9A" w:rsidRDefault="00267D9A" w:rsidP="00267D9A">
      <w:pPr>
        <w:pStyle w:val="Sottotitolo"/>
        <w:spacing w:after="120" w:line="360" w:lineRule="auto"/>
        <w:ind w:left="357" w:right="561"/>
        <w:jc w:val="both"/>
        <w:rPr>
          <w:sz w:val="26"/>
          <w:szCs w:val="26"/>
        </w:rPr>
      </w:pPr>
      <w:r w:rsidRPr="00CF11DA">
        <w:rPr>
          <w:sz w:val="26"/>
          <w:szCs w:val="26"/>
        </w:rPr>
        <w:t>2.</w:t>
      </w:r>
      <w:r w:rsidRPr="00CF11DA">
        <w:rPr>
          <w:sz w:val="26"/>
          <w:szCs w:val="26"/>
        </w:rPr>
        <w:tab/>
      </w:r>
      <w:r>
        <w:rPr>
          <w:sz w:val="26"/>
          <w:szCs w:val="26"/>
        </w:rPr>
        <w:t>Agli oneri valutati di cui al comma 1, si applica l’articolo 17, commi da 12 a 12-</w:t>
      </w:r>
      <w:r w:rsidRPr="004B0814">
        <w:rPr>
          <w:i/>
          <w:sz w:val="26"/>
          <w:szCs w:val="26"/>
        </w:rPr>
        <w:t>quater</w:t>
      </w:r>
      <w:r>
        <w:rPr>
          <w:sz w:val="26"/>
          <w:szCs w:val="26"/>
        </w:rPr>
        <w:t>, della legge 31 dicembre 2009, n. 196.</w:t>
      </w:r>
    </w:p>
    <w:p w:rsidR="00267D9A" w:rsidRDefault="00267D9A" w:rsidP="00267D9A">
      <w:pPr>
        <w:pStyle w:val="Sottotitolo"/>
        <w:spacing w:after="120" w:line="360" w:lineRule="auto"/>
        <w:ind w:left="357" w:right="561"/>
        <w:jc w:val="both"/>
        <w:rPr>
          <w:sz w:val="26"/>
          <w:szCs w:val="26"/>
        </w:rPr>
      </w:pPr>
      <w:r>
        <w:rPr>
          <w:sz w:val="26"/>
          <w:szCs w:val="26"/>
        </w:rPr>
        <w:t xml:space="preserve">3. </w:t>
      </w:r>
      <w:r w:rsidRPr="00B77FBC">
        <w:rPr>
          <w:sz w:val="26"/>
          <w:szCs w:val="26"/>
        </w:rPr>
        <w:t>Il Ministro dell’economia e delle finanze è autor</w:t>
      </w:r>
      <w:r>
        <w:rPr>
          <w:sz w:val="26"/>
          <w:szCs w:val="26"/>
        </w:rPr>
        <w:t xml:space="preserve">izzato ad apportare, con propri decreti, </w:t>
      </w:r>
      <w:r w:rsidRPr="00B77FBC">
        <w:rPr>
          <w:sz w:val="26"/>
          <w:szCs w:val="26"/>
        </w:rPr>
        <w:t>le occorrenti variazioni di bilancio.</w:t>
      </w:r>
    </w:p>
    <w:p w:rsidR="00267D9A" w:rsidRPr="00337CA2" w:rsidRDefault="00267D9A" w:rsidP="00267D9A">
      <w:pPr>
        <w:pStyle w:val="Sottotitolo"/>
        <w:spacing w:after="120" w:line="360" w:lineRule="auto"/>
        <w:ind w:left="357" w:right="561"/>
        <w:jc w:val="both"/>
        <w:rPr>
          <w:sz w:val="26"/>
          <w:szCs w:val="26"/>
        </w:rPr>
      </w:pPr>
    </w:p>
    <w:p w:rsidR="00267D9A" w:rsidRPr="00B6248E" w:rsidRDefault="00267D9A" w:rsidP="00267D9A">
      <w:pPr>
        <w:pStyle w:val="Sottotitolo"/>
        <w:spacing w:line="360" w:lineRule="auto"/>
        <w:ind w:left="360" w:right="567"/>
        <w:rPr>
          <w:sz w:val="26"/>
          <w:szCs w:val="26"/>
        </w:rPr>
      </w:pPr>
      <w:r w:rsidRPr="00B6248E">
        <w:rPr>
          <w:sz w:val="26"/>
          <w:szCs w:val="26"/>
        </w:rPr>
        <w:t>Art.4</w:t>
      </w:r>
    </w:p>
    <w:p w:rsidR="00267D9A" w:rsidRPr="00B6248E" w:rsidRDefault="00267D9A" w:rsidP="00267D9A">
      <w:pPr>
        <w:pStyle w:val="Sottotitolo"/>
        <w:spacing w:after="120" w:line="360" w:lineRule="auto"/>
        <w:ind w:left="360" w:right="567"/>
        <w:rPr>
          <w:sz w:val="26"/>
          <w:szCs w:val="26"/>
        </w:rPr>
      </w:pPr>
      <w:r w:rsidRPr="00B6248E">
        <w:rPr>
          <w:sz w:val="26"/>
          <w:szCs w:val="26"/>
        </w:rPr>
        <w:t>(Entrata in vigore)</w:t>
      </w:r>
    </w:p>
    <w:p w:rsidR="00267D9A" w:rsidRDefault="00267D9A" w:rsidP="00267D9A">
      <w:pPr>
        <w:pStyle w:val="Sottotitolo"/>
        <w:numPr>
          <w:ilvl w:val="0"/>
          <w:numId w:val="7"/>
        </w:numPr>
        <w:tabs>
          <w:tab w:val="clear" w:pos="720"/>
          <w:tab w:val="num" w:pos="0"/>
        </w:tabs>
        <w:spacing w:line="360" w:lineRule="auto"/>
        <w:ind w:left="360" w:right="567" w:firstLine="0"/>
        <w:jc w:val="both"/>
        <w:rPr>
          <w:sz w:val="26"/>
          <w:szCs w:val="26"/>
        </w:rPr>
      </w:pPr>
      <w:r w:rsidRPr="00B6248E">
        <w:rPr>
          <w:sz w:val="26"/>
          <w:szCs w:val="26"/>
        </w:rPr>
        <w:t>La presente legge entra in vigore il giorno successivo a quello della sua pubblicazione nella Gazzetta Ufficiale.</w:t>
      </w:r>
    </w:p>
    <w:p w:rsidR="00267D9A" w:rsidRDefault="00267D9A" w:rsidP="00267D9A"/>
    <w:p w:rsidR="00165345" w:rsidRPr="00DE0D67" w:rsidRDefault="00165345"/>
    <w:sectPr w:rsidR="00165345" w:rsidRPr="00DE0D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893"/>
    <w:multiLevelType w:val="hybridMultilevel"/>
    <w:tmpl w:val="F65A6F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CA1DB8"/>
    <w:multiLevelType w:val="hybridMultilevel"/>
    <w:tmpl w:val="34E25264"/>
    <w:lvl w:ilvl="0" w:tplc="FCAAD0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19D4AE0"/>
    <w:multiLevelType w:val="hybridMultilevel"/>
    <w:tmpl w:val="72C8EBA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9694E53"/>
    <w:multiLevelType w:val="hybridMultilevel"/>
    <w:tmpl w:val="C78A76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0642E92"/>
    <w:multiLevelType w:val="multilevel"/>
    <w:tmpl w:val="CA66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67AA9"/>
    <w:multiLevelType w:val="hybridMultilevel"/>
    <w:tmpl w:val="F502108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9190BB0"/>
    <w:multiLevelType w:val="hybridMultilevel"/>
    <w:tmpl w:val="DEE2001E"/>
    <w:lvl w:ilvl="0" w:tplc="FCAAD01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F8435C8"/>
    <w:multiLevelType w:val="hybridMultilevel"/>
    <w:tmpl w:val="F58CC1F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93"/>
    <w:rsid w:val="00097420"/>
    <w:rsid w:val="00117DF5"/>
    <w:rsid w:val="001270E9"/>
    <w:rsid w:val="00140790"/>
    <w:rsid w:val="0014564E"/>
    <w:rsid w:val="00165345"/>
    <w:rsid w:val="00167102"/>
    <w:rsid w:val="00193849"/>
    <w:rsid w:val="001B4E67"/>
    <w:rsid w:val="00267D9A"/>
    <w:rsid w:val="002971CE"/>
    <w:rsid w:val="002D40D8"/>
    <w:rsid w:val="002E48CD"/>
    <w:rsid w:val="003673D5"/>
    <w:rsid w:val="00392052"/>
    <w:rsid w:val="00447AF9"/>
    <w:rsid w:val="00484EE7"/>
    <w:rsid w:val="004F63CE"/>
    <w:rsid w:val="0056004B"/>
    <w:rsid w:val="005678A7"/>
    <w:rsid w:val="00584F75"/>
    <w:rsid w:val="005E25E0"/>
    <w:rsid w:val="00632CCE"/>
    <w:rsid w:val="006372A8"/>
    <w:rsid w:val="006840B1"/>
    <w:rsid w:val="006B2B2A"/>
    <w:rsid w:val="006E6D93"/>
    <w:rsid w:val="006F681F"/>
    <w:rsid w:val="0075445D"/>
    <w:rsid w:val="0079100C"/>
    <w:rsid w:val="007F296F"/>
    <w:rsid w:val="00806B16"/>
    <w:rsid w:val="009C4FCD"/>
    <w:rsid w:val="00A65C2C"/>
    <w:rsid w:val="00A7027A"/>
    <w:rsid w:val="00AC5D31"/>
    <w:rsid w:val="00AD195D"/>
    <w:rsid w:val="00B20193"/>
    <w:rsid w:val="00B504D1"/>
    <w:rsid w:val="00B60D18"/>
    <w:rsid w:val="00B620DE"/>
    <w:rsid w:val="00B65B9D"/>
    <w:rsid w:val="00BA3B80"/>
    <w:rsid w:val="00BB30F3"/>
    <w:rsid w:val="00CC7D63"/>
    <w:rsid w:val="00D0581D"/>
    <w:rsid w:val="00DB3AE5"/>
    <w:rsid w:val="00DD2F17"/>
    <w:rsid w:val="00DE0D67"/>
    <w:rsid w:val="00E329CA"/>
    <w:rsid w:val="00E4161E"/>
    <w:rsid w:val="00FD06FB"/>
    <w:rsid w:val="00FD7697"/>
    <w:rsid w:val="00FF4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19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20193"/>
    <w:pPr>
      <w:spacing w:before="100" w:beforeAutospacing="1" w:after="100" w:afterAutospacing="1"/>
    </w:pPr>
  </w:style>
  <w:style w:type="character" w:customStyle="1" w:styleId="titolopdl">
    <w:name w:val="titolopdl"/>
    <w:basedOn w:val="Carpredefinitoparagrafo"/>
    <w:rsid w:val="00B20193"/>
  </w:style>
  <w:style w:type="character" w:styleId="Enfasigrassetto">
    <w:name w:val="Strong"/>
    <w:basedOn w:val="Carpredefinitoparagrafo"/>
    <w:uiPriority w:val="22"/>
    <w:qFormat/>
    <w:rsid w:val="00FD7697"/>
    <w:rPr>
      <w:b/>
      <w:bCs/>
    </w:rPr>
  </w:style>
  <w:style w:type="character" w:styleId="Enfasicorsivo">
    <w:name w:val="Emphasis"/>
    <w:basedOn w:val="Carpredefinitoparagrafo"/>
    <w:uiPriority w:val="20"/>
    <w:qFormat/>
    <w:rsid w:val="00FD7697"/>
    <w:rPr>
      <w:i/>
      <w:iCs/>
    </w:rPr>
  </w:style>
  <w:style w:type="character" w:styleId="Collegamentoipertestuale">
    <w:name w:val="Hyperlink"/>
    <w:basedOn w:val="Carpredefinitoparagrafo"/>
    <w:uiPriority w:val="99"/>
    <w:semiHidden/>
    <w:unhideWhenUsed/>
    <w:rsid w:val="00FD7697"/>
    <w:rPr>
      <w:color w:val="0000FF"/>
      <w:u w:val="single"/>
    </w:rPr>
  </w:style>
  <w:style w:type="paragraph" w:styleId="Titolo">
    <w:name w:val="Title"/>
    <w:basedOn w:val="Normale"/>
    <w:link w:val="TitoloCarattere"/>
    <w:qFormat/>
    <w:rsid w:val="00267D9A"/>
    <w:pPr>
      <w:jc w:val="center"/>
    </w:pPr>
    <w:rPr>
      <w:b/>
      <w:bCs/>
      <w:sz w:val="28"/>
    </w:rPr>
  </w:style>
  <w:style w:type="character" w:customStyle="1" w:styleId="TitoloCarattere">
    <w:name w:val="Titolo Carattere"/>
    <w:basedOn w:val="Carpredefinitoparagrafo"/>
    <w:link w:val="Titolo"/>
    <w:rsid w:val="00267D9A"/>
    <w:rPr>
      <w:rFonts w:ascii="Times New Roman" w:eastAsia="Times New Roman" w:hAnsi="Times New Roman" w:cs="Times New Roman"/>
      <w:b/>
      <w:bCs/>
      <w:sz w:val="28"/>
      <w:szCs w:val="24"/>
      <w:lang w:eastAsia="it-IT"/>
    </w:rPr>
  </w:style>
  <w:style w:type="paragraph" w:styleId="Sottotitolo">
    <w:name w:val="Subtitle"/>
    <w:basedOn w:val="Normale"/>
    <w:link w:val="SottotitoloCarattere"/>
    <w:qFormat/>
    <w:rsid w:val="00267D9A"/>
    <w:pPr>
      <w:jc w:val="center"/>
    </w:pPr>
    <w:rPr>
      <w:sz w:val="28"/>
    </w:rPr>
  </w:style>
  <w:style w:type="character" w:customStyle="1" w:styleId="SottotitoloCarattere">
    <w:name w:val="Sottotitolo Carattere"/>
    <w:basedOn w:val="Carpredefinitoparagrafo"/>
    <w:link w:val="Sottotitolo"/>
    <w:rsid w:val="00267D9A"/>
    <w:rPr>
      <w:rFonts w:ascii="Times New Roman" w:eastAsia="Times New Roman" w:hAnsi="Times New Roman" w:cs="Times New Roman"/>
      <w:sz w:val="28"/>
      <w:szCs w:val="24"/>
      <w:lang w:eastAsia="it-IT"/>
    </w:rPr>
  </w:style>
  <w:style w:type="paragraph" w:styleId="Corpotesto">
    <w:name w:val="Body Text"/>
    <w:basedOn w:val="Normale"/>
    <w:link w:val="CorpotestoCarattere"/>
    <w:rsid w:val="00267D9A"/>
    <w:pPr>
      <w:tabs>
        <w:tab w:val="num" w:pos="360"/>
      </w:tabs>
      <w:spacing w:after="120" w:line="360" w:lineRule="auto"/>
      <w:ind w:right="709"/>
      <w:jc w:val="both"/>
    </w:pPr>
    <w:rPr>
      <w:sz w:val="28"/>
    </w:rPr>
  </w:style>
  <w:style w:type="character" w:customStyle="1" w:styleId="CorpotestoCarattere">
    <w:name w:val="Corpo testo Carattere"/>
    <w:basedOn w:val="Carpredefinitoparagrafo"/>
    <w:link w:val="Corpotesto"/>
    <w:rsid w:val="00267D9A"/>
    <w:rPr>
      <w:rFonts w:ascii="Times New Roman" w:eastAsia="Times New Roman" w:hAnsi="Times New Roman" w:cs="Times New Roman"/>
      <w:sz w:val="28"/>
      <w:szCs w:val="24"/>
      <w:lang w:eastAsia="it-IT"/>
    </w:rPr>
  </w:style>
  <w:style w:type="paragraph" w:styleId="Testodelblocco">
    <w:name w:val="Block Text"/>
    <w:basedOn w:val="Normale"/>
    <w:rsid w:val="00267D9A"/>
    <w:pPr>
      <w:spacing w:before="360"/>
      <w:ind w:left="567" w:right="191" w:firstLine="851"/>
      <w:jc w:val="both"/>
    </w:pPr>
    <w:rPr>
      <w:rFonts w:ascii="Arial" w:hAnsi="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019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20193"/>
    <w:pPr>
      <w:spacing w:before="100" w:beforeAutospacing="1" w:after="100" w:afterAutospacing="1"/>
    </w:pPr>
  </w:style>
  <w:style w:type="character" w:customStyle="1" w:styleId="titolopdl">
    <w:name w:val="titolopdl"/>
    <w:basedOn w:val="Carpredefinitoparagrafo"/>
    <w:rsid w:val="00B20193"/>
  </w:style>
  <w:style w:type="character" w:styleId="Enfasigrassetto">
    <w:name w:val="Strong"/>
    <w:basedOn w:val="Carpredefinitoparagrafo"/>
    <w:uiPriority w:val="22"/>
    <w:qFormat/>
    <w:rsid w:val="00FD7697"/>
    <w:rPr>
      <w:b/>
      <w:bCs/>
    </w:rPr>
  </w:style>
  <w:style w:type="character" w:styleId="Enfasicorsivo">
    <w:name w:val="Emphasis"/>
    <w:basedOn w:val="Carpredefinitoparagrafo"/>
    <w:uiPriority w:val="20"/>
    <w:qFormat/>
    <w:rsid w:val="00FD7697"/>
    <w:rPr>
      <w:i/>
      <w:iCs/>
    </w:rPr>
  </w:style>
  <w:style w:type="character" w:styleId="Collegamentoipertestuale">
    <w:name w:val="Hyperlink"/>
    <w:basedOn w:val="Carpredefinitoparagrafo"/>
    <w:uiPriority w:val="99"/>
    <w:semiHidden/>
    <w:unhideWhenUsed/>
    <w:rsid w:val="00FD7697"/>
    <w:rPr>
      <w:color w:val="0000FF"/>
      <w:u w:val="single"/>
    </w:rPr>
  </w:style>
  <w:style w:type="paragraph" w:styleId="Titolo">
    <w:name w:val="Title"/>
    <w:basedOn w:val="Normale"/>
    <w:link w:val="TitoloCarattere"/>
    <w:qFormat/>
    <w:rsid w:val="00267D9A"/>
    <w:pPr>
      <w:jc w:val="center"/>
    </w:pPr>
    <w:rPr>
      <w:b/>
      <w:bCs/>
      <w:sz w:val="28"/>
    </w:rPr>
  </w:style>
  <w:style w:type="character" w:customStyle="1" w:styleId="TitoloCarattere">
    <w:name w:val="Titolo Carattere"/>
    <w:basedOn w:val="Carpredefinitoparagrafo"/>
    <w:link w:val="Titolo"/>
    <w:rsid w:val="00267D9A"/>
    <w:rPr>
      <w:rFonts w:ascii="Times New Roman" w:eastAsia="Times New Roman" w:hAnsi="Times New Roman" w:cs="Times New Roman"/>
      <w:b/>
      <w:bCs/>
      <w:sz w:val="28"/>
      <w:szCs w:val="24"/>
      <w:lang w:eastAsia="it-IT"/>
    </w:rPr>
  </w:style>
  <w:style w:type="paragraph" w:styleId="Sottotitolo">
    <w:name w:val="Subtitle"/>
    <w:basedOn w:val="Normale"/>
    <w:link w:val="SottotitoloCarattere"/>
    <w:qFormat/>
    <w:rsid w:val="00267D9A"/>
    <w:pPr>
      <w:jc w:val="center"/>
    </w:pPr>
    <w:rPr>
      <w:sz w:val="28"/>
    </w:rPr>
  </w:style>
  <w:style w:type="character" w:customStyle="1" w:styleId="SottotitoloCarattere">
    <w:name w:val="Sottotitolo Carattere"/>
    <w:basedOn w:val="Carpredefinitoparagrafo"/>
    <w:link w:val="Sottotitolo"/>
    <w:rsid w:val="00267D9A"/>
    <w:rPr>
      <w:rFonts w:ascii="Times New Roman" w:eastAsia="Times New Roman" w:hAnsi="Times New Roman" w:cs="Times New Roman"/>
      <w:sz w:val="28"/>
      <w:szCs w:val="24"/>
      <w:lang w:eastAsia="it-IT"/>
    </w:rPr>
  </w:style>
  <w:style w:type="paragraph" w:styleId="Corpotesto">
    <w:name w:val="Body Text"/>
    <w:basedOn w:val="Normale"/>
    <w:link w:val="CorpotestoCarattere"/>
    <w:rsid w:val="00267D9A"/>
    <w:pPr>
      <w:tabs>
        <w:tab w:val="num" w:pos="360"/>
      </w:tabs>
      <w:spacing w:after="120" w:line="360" w:lineRule="auto"/>
      <w:ind w:right="709"/>
      <w:jc w:val="both"/>
    </w:pPr>
    <w:rPr>
      <w:sz w:val="28"/>
    </w:rPr>
  </w:style>
  <w:style w:type="character" w:customStyle="1" w:styleId="CorpotestoCarattere">
    <w:name w:val="Corpo testo Carattere"/>
    <w:basedOn w:val="Carpredefinitoparagrafo"/>
    <w:link w:val="Corpotesto"/>
    <w:rsid w:val="00267D9A"/>
    <w:rPr>
      <w:rFonts w:ascii="Times New Roman" w:eastAsia="Times New Roman" w:hAnsi="Times New Roman" w:cs="Times New Roman"/>
      <w:sz w:val="28"/>
      <w:szCs w:val="24"/>
      <w:lang w:eastAsia="it-IT"/>
    </w:rPr>
  </w:style>
  <w:style w:type="paragraph" w:styleId="Testodelblocco">
    <w:name w:val="Block Text"/>
    <w:basedOn w:val="Normale"/>
    <w:rsid w:val="00267D9A"/>
    <w:pPr>
      <w:spacing w:before="360"/>
      <w:ind w:left="567" w:right="191" w:firstLine="851"/>
      <w:jc w:val="both"/>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610">
      <w:bodyDiv w:val="1"/>
      <w:marLeft w:val="0"/>
      <w:marRight w:val="0"/>
      <w:marTop w:val="0"/>
      <w:marBottom w:val="0"/>
      <w:divBdr>
        <w:top w:val="none" w:sz="0" w:space="0" w:color="auto"/>
        <w:left w:val="none" w:sz="0" w:space="0" w:color="auto"/>
        <w:bottom w:val="none" w:sz="0" w:space="0" w:color="auto"/>
        <w:right w:val="none" w:sz="0" w:space="0" w:color="auto"/>
      </w:divBdr>
      <w:divsChild>
        <w:div w:id="537668878">
          <w:marLeft w:val="0"/>
          <w:marRight w:val="0"/>
          <w:marTop w:val="0"/>
          <w:marBottom w:val="0"/>
          <w:divBdr>
            <w:top w:val="none" w:sz="0" w:space="0" w:color="auto"/>
            <w:left w:val="none" w:sz="0" w:space="0" w:color="auto"/>
            <w:bottom w:val="none" w:sz="0" w:space="0" w:color="auto"/>
            <w:right w:val="none" w:sz="0" w:space="0" w:color="auto"/>
          </w:divBdr>
        </w:div>
      </w:divsChild>
    </w:div>
    <w:div w:id="11327939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058">
          <w:marLeft w:val="0"/>
          <w:marRight w:val="0"/>
          <w:marTop w:val="0"/>
          <w:marBottom w:val="0"/>
          <w:divBdr>
            <w:top w:val="none" w:sz="0" w:space="0" w:color="auto"/>
            <w:left w:val="none" w:sz="0" w:space="0" w:color="auto"/>
            <w:bottom w:val="none" w:sz="0" w:space="0" w:color="auto"/>
            <w:right w:val="none" w:sz="0" w:space="0" w:color="auto"/>
          </w:divBdr>
          <w:divsChild>
            <w:div w:id="825587025">
              <w:marLeft w:val="0"/>
              <w:marRight w:val="0"/>
              <w:marTop w:val="0"/>
              <w:marBottom w:val="0"/>
              <w:divBdr>
                <w:top w:val="none" w:sz="0" w:space="0" w:color="auto"/>
                <w:left w:val="none" w:sz="0" w:space="0" w:color="auto"/>
                <w:bottom w:val="none" w:sz="0" w:space="0" w:color="auto"/>
                <w:right w:val="none" w:sz="0" w:space="0" w:color="auto"/>
              </w:divBdr>
              <w:divsChild>
                <w:div w:id="1876892522">
                  <w:marLeft w:val="0"/>
                  <w:marRight w:val="0"/>
                  <w:marTop w:val="0"/>
                  <w:marBottom w:val="0"/>
                  <w:divBdr>
                    <w:top w:val="none" w:sz="0" w:space="0" w:color="auto"/>
                    <w:left w:val="none" w:sz="0" w:space="0" w:color="auto"/>
                    <w:bottom w:val="none" w:sz="0" w:space="0" w:color="auto"/>
                    <w:right w:val="none" w:sz="0" w:space="0" w:color="auto"/>
                  </w:divBdr>
                </w:div>
                <w:div w:id="1318722951">
                  <w:marLeft w:val="0"/>
                  <w:marRight w:val="0"/>
                  <w:marTop w:val="0"/>
                  <w:marBottom w:val="0"/>
                  <w:divBdr>
                    <w:top w:val="none" w:sz="0" w:space="0" w:color="auto"/>
                    <w:left w:val="none" w:sz="0" w:space="0" w:color="auto"/>
                    <w:bottom w:val="none" w:sz="0" w:space="0" w:color="auto"/>
                    <w:right w:val="none" w:sz="0" w:space="0" w:color="auto"/>
                  </w:divBdr>
                </w:div>
                <w:div w:id="1475413457">
                  <w:marLeft w:val="0"/>
                  <w:marRight w:val="0"/>
                  <w:marTop w:val="0"/>
                  <w:marBottom w:val="0"/>
                  <w:divBdr>
                    <w:top w:val="none" w:sz="0" w:space="0" w:color="auto"/>
                    <w:left w:val="none" w:sz="0" w:space="0" w:color="auto"/>
                    <w:bottom w:val="none" w:sz="0" w:space="0" w:color="auto"/>
                    <w:right w:val="none" w:sz="0" w:space="0" w:color="auto"/>
                  </w:divBdr>
                </w:div>
                <w:div w:id="6544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deputato</dc:creator>
  <cp:lastModifiedBy>deputato</cp:lastModifiedBy>
  <cp:revision>2</cp:revision>
  <dcterms:created xsi:type="dcterms:W3CDTF">2018-04-10T16:04:00Z</dcterms:created>
  <dcterms:modified xsi:type="dcterms:W3CDTF">2018-04-10T16:04:00Z</dcterms:modified>
</cp:coreProperties>
</file>